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8A030" w14:textId="77777777" w:rsidR="000D67EA" w:rsidRPr="00FB6C9A" w:rsidRDefault="006A23DB" w:rsidP="00FB6C9A">
      <w:pPr>
        <w:spacing w:before="74"/>
        <w:ind w:left="240"/>
        <w:jc w:val="center"/>
        <w:rPr>
          <w:rFonts w:eastAsia="Arial"/>
          <w:color w:val="000000" w:themeColor="text1"/>
        </w:rPr>
      </w:pPr>
      <w:r w:rsidRPr="00FB6C9A">
        <w:fldChar w:fldCharType="begin"/>
      </w:r>
      <w:r w:rsidRPr="00FB6C9A">
        <w:instrText xml:space="preserve"> HYPERLINK "http://www.uh.edu/socialwork" \h </w:instrText>
      </w:r>
      <w:r w:rsidRPr="00FB6C9A">
        <w:fldChar w:fldCharType="separate"/>
      </w:r>
      <w:r w:rsidR="000D67EA" w:rsidRPr="00FB6C9A">
        <w:rPr>
          <w:rFonts w:eastAsia="Arial"/>
          <w:color w:val="000000" w:themeColor="text1"/>
        </w:rPr>
        <w:t>uh.edu/</w:t>
      </w:r>
      <w:proofErr w:type="spellStart"/>
      <w:r w:rsidR="000D67EA" w:rsidRPr="00FB6C9A">
        <w:rPr>
          <w:rFonts w:eastAsia="Arial"/>
          <w:color w:val="000000" w:themeColor="text1"/>
        </w:rPr>
        <w:t>socialwork</w:t>
      </w:r>
      <w:proofErr w:type="spellEnd"/>
      <w:r w:rsidRPr="00FB6C9A">
        <w:rPr>
          <w:rFonts w:eastAsia="Arial"/>
          <w:color w:val="000000" w:themeColor="text1"/>
        </w:rPr>
        <w:fldChar w:fldCharType="end"/>
      </w:r>
    </w:p>
    <w:p w14:paraId="4FB651DD" w14:textId="42EDFD71" w:rsidR="000D67EA" w:rsidRPr="00FB6C9A" w:rsidRDefault="005B641B" w:rsidP="00FB6C9A">
      <w:pPr>
        <w:tabs>
          <w:tab w:val="left" w:pos="5535"/>
        </w:tabs>
        <w:spacing w:before="74"/>
        <w:ind w:left="240"/>
        <w:rPr>
          <w:b/>
          <w:color w:val="000000" w:themeColor="text1"/>
        </w:rPr>
      </w:pPr>
      <w:r w:rsidRPr="00FB6C9A">
        <w:rPr>
          <w:rFonts w:eastAsia="Arial"/>
          <w:color w:val="000000" w:themeColor="text1"/>
        </w:rPr>
        <w:tab/>
      </w:r>
    </w:p>
    <w:p w14:paraId="6E75B80D" w14:textId="638FD9DA" w:rsidR="006830F8" w:rsidRPr="00FB6C9A" w:rsidRDefault="006830F8" w:rsidP="00FB6C9A">
      <w:pPr>
        <w:tabs>
          <w:tab w:val="left" w:pos="720"/>
        </w:tabs>
        <w:ind w:left="2160" w:hanging="2160"/>
        <w:rPr>
          <w:color w:val="000000" w:themeColor="text1"/>
        </w:rPr>
      </w:pPr>
      <w:r w:rsidRPr="00FB6C9A">
        <w:rPr>
          <w:b/>
          <w:color w:val="000000" w:themeColor="text1"/>
        </w:rPr>
        <w:t>COURSE TITLE:</w:t>
      </w:r>
      <w:r w:rsidR="00BB5749" w:rsidRPr="00FB6C9A">
        <w:rPr>
          <w:b/>
          <w:color w:val="000000" w:themeColor="text1"/>
        </w:rPr>
        <w:t xml:space="preserve"> </w:t>
      </w:r>
      <w:r w:rsidRPr="00FB6C9A">
        <w:rPr>
          <w:b/>
          <w:color w:val="000000" w:themeColor="text1"/>
        </w:rPr>
        <w:t xml:space="preserve"> </w:t>
      </w:r>
      <w:r w:rsidR="003E40FD" w:rsidRPr="00FB6C9A">
        <w:rPr>
          <w:color w:val="000000" w:themeColor="text1"/>
        </w:rPr>
        <w:t>Confronting Oppression and “Isms” in Social Work Practice</w:t>
      </w:r>
      <w:r w:rsidR="005B641B" w:rsidRPr="00FB6C9A">
        <w:rPr>
          <w:color w:val="000000" w:themeColor="text1"/>
        </w:rPr>
        <w:t xml:space="preserve"> (SOCW 8248)</w:t>
      </w:r>
    </w:p>
    <w:p w14:paraId="3522B832" w14:textId="77777777" w:rsidR="002B06C2" w:rsidRPr="00FB6C9A" w:rsidRDefault="002B06C2" w:rsidP="00FB6C9A">
      <w:pPr>
        <w:rPr>
          <w:color w:val="000000" w:themeColor="text1"/>
        </w:rPr>
      </w:pPr>
    </w:p>
    <w:p w14:paraId="1001182E" w14:textId="570FE3BE" w:rsidR="006830F8" w:rsidRPr="00FB6C9A" w:rsidRDefault="003E40FD" w:rsidP="00FB6C9A">
      <w:pPr>
        <w:rPr>
          <w:color w:val="000000" w:themeColor="text1"/>
        </w:rPr>
      </w:pPr>
      <w:r w:rsidRPr="00FB6C9A">
        <w:rPr>
          <w:b/>
          <w:color w:val="000000" w:themeColor="text1"/>
        </w:rPr>
        <w:t xml:space="preserve">FACULTY: </w:t>
      </w:r>
      <w:r w:rsidRPr="00FB6C9A">
        <w:rPr>
          <w:color w:val="000000" w:themeColor="text1"/>
        </w:rPr>
        <w:t>Sandra R. Jeter, MSW</w:t>
      </w:r>
      <w:r w:rsidRPr="00FB6C9A">
        <w:rPr>
          <w:color w:val="000000" w:themeColor="text1"/>
        </w:rPr>
        <w:tab/>
      </w:r>
      <w:r w:rsidRPr="00FB6C9A">
        <w:rPr>
          <w:b/>
          <w:color w:val="000000" w:themeColor="text1"/>
        </w:rPr>
        <w:tab/>
      </w:r>
      <w:r w:rsidR="00BB5749" w:rsidRPr="00FB6C9A">
        <w:rPr>
          <w:b/>
          <w:color w:val="000000" w:themeColor="text1"/>
        </w:rPr>
        <w:t xml:space="preserve">E-mail:  </w:t>
      </w:r>
      <w:r w:rsidRPr="00FB6C9A">
        <w:rPr>
          <w:color w:val="000000" w:themeColor="text1"/>
        </w:rPr>
        <w:t>sandrarjeter@gmail.com</w:t>
      </w:r>
    </w:p>
    <w:p w14:paraId="217B716E" w14:textId="02F8333A" w:rsidR="006830F8" w:rsidRPr="00FB6C9A" w:rsidRDefault="000D67EA" w:rsidP="00FB6C9A">
      <w:pPr>
        <w:rPr>
          <w:b/>
          <w:color w:val="000000" w:themeColor="text1"/>
        </w:rPr>
      </w:pPr>
      <w:r w:rsidRPr="00FB6C9A">
        <w:rPr>
          <w:b/>
          <w:color w:val="000000" w:themeColor="text1"/>
        </w:rPr>
        <w:tab/>
      </w:r>
    </w:p>
    <w:p w14:paraId="17BB5325" w14:textId="77777777" w:rsidR="006830F8" w:rsidRPr="00FB6C9A" w:rsidRDefault="006830F8" w:rsidP="00FB6C9A">
      <w:pPr>
        <w:pBdr>
          <w:bottom w:val="double" w:sz="4" w:space="1" w:color="auto"/>
        </w:pBdr>
        <w:rPr>
          <w:color w:val="000000" w:themeColor="text1"/>
        </w:rPr>
      </w:pPr>
    </w:p>
    <w:p w14:paraId="4CB4DE43" w14:textId="77777777" w:rsidR="00B22BB5" w:rsidRPr="00FB6C9A" w:rsidRDefault="00B22BB5" w:rsidP="00FB6C9A">
      <w:pPr>
        <w:tabs>
          <w:tab w:val="left" w:pos="-1440"/>
        </w:tabs>
        <w:jc w:val="both"/>
        <w:rPr>
          <w:b/>
          <w:bCs/>
          <w:color w:val="000000" w:themeColor="text1"/>
        </w:rPr>
      </w:pPr>
    </w:p>
    <w:p w14:paraId="3E296CD4" w14:textId="0F272F98" w:rsidR="003E40FD" w:rsidRPr="00FB6C9A" w:rsidRDefault="003E40FD" w:rsidP="00FB6C9A">
      <w:pPr>
        <w:pStyle w:val="Heading1"/>
        <w:numPr>
          <w:ilvl w:val="0"/>
          <w:numId w:val="4"/>
        </w:numPr>
        <w:tabs>
          <w:tab w:val="left" w:pos="700"/>
        </w:tabs>
        <w:spacing w:before="69"/>
        <w:ind w:left="700" w:hanging="540"/>
        <w:rPr>
          <w:bCs w:val="0"/>
          <w:color w:val="000000" w:themeColor="text1"/>
        </w:rPr>
      </w:pPr>
      <w:r w:rsidRPr="00FB6C9A">
        <w:rPr>
          <w:bCs w:val="0"/>
          <w:color w:val="000000" w:themeColor="text1"/>
        </w:rPr>
        <w:t>Course</w:t>
      </w:r>
    </w:p>
    <w:p w14:paraId="39EC484C" w14:textId="77777777" w:rsidR="003E40FD" w:rsidRPr="00FB6C9A" w:rsidRDefault="003E40FD" w:rsidP="00FB6C9A">
      <w:pPr>
        <w:pStyle w:val="Heading1"/>
        <w:numPr>
          <w:ilvl w:val="1"/>
          <w:numId w:val="4"/>
        </w:numPr>
        <w:tabs>
          <w:tab w:val="left" w:pos="700"/>
        </w:tabs>
        <w:spacing w:before="69"/>
        <w:rPr>
          <w:bCs w:val="0"/>
          <w:color w:val="000000" w:themeColor="text1"/>
        </w:rPr>
      </w:pPr>
      <w:r w:rsidRPr="00FB6C9A">
        <w:rPr>
          <w:bCs w:val="0"/>
          <w:color w:val="000000" w:themeColor="text1"/>
        </w:rPr>
        <w:t>Description</w:t>
      </w:r>
    </w:p>
    <w:p w14:paraId="211C7619" w14:textId="1DD8D920" w:rsidR="003E40FD" w:rsidRPr="00FB6C9A" w:rsidRDefault="003E40FD" w:rsidP="00FB6C9A">
      <w:pPr>
        <w:pStyle w:val="Heading1"/>
        <w:tabs>
          <w:tab w:val="left" w:pos="700"/>
        </w:tabs>
        <w:spacing w:before="69"/>
        <w:ind w:left="1440"/>
        <w:rPr>
          <w:b w:val="0"/>
          <w:bCs w:val="0"/>
          <w:color w:val="000000" w:themeColor="text1"/>
        </w:rPr>
      </w:pPr>
      <w:r w:rsidRPr="00FB6C9A">
        <w:rPr>
          <w:b w:val="0"/>
          <w:bCs w:val="0"/>
          <w:color w:val="000000" w:themeColor="text1"/>
        </w:rPr>
        <w:t>Critical analysis and reflection of oppression,</w:t>
      </w:r>
      <w:r w:rsidR="005B641B" w:rsidRPr="00FB6C9A">
        <w:rPr>
          <w:b w:val="0"/>
          <w:bCs w:val="0"/>
          <w:color w:val="000000" w:themeColor="text1"/>
        </w:rPr>
        <w:t xml:space="preserve"> </w:t>
      </w:r>
      <w:r w:rsidR="005816EB" w:rsidRPr="00FB6C9A">
        <w:rPr>
          <w:b w:val="0"/>
          <w:bCs w:val="0"/>
          <w:color w:val="000000" w:themeColor="text1"/>
        </w:rPr>
        <w:t>privilege,</w:t>
      </w:r>
      <w:r w:rsidR="00094288" w:rsidRPr="00FB6C9A">
        <w:rPr>
          <w:b w:val="0"/>
          <w:bCs w:val="0"/>
          <w:color w:val="000000" w:themeColor="text1"/>
        </w:rPr>
        <w:t xml:space="preserve"> power, and isms,</w:t>
      </w:r>
      <w:r w:rsidRPr="00FB6C9A">
        <w:rPr>
          <w:b w:val="0"/>
          <w:bCs w:val="0"/>
          <w:color w:val="000000" w:themeColor="text1"/>
        </w:rPr>
        <w:t xml:space="preserve"> with attention to</w:t>
      </w:r>
      <w:r w:rsidR="00094288" w:rsidRPr="00FB6C9A">
        <w:rPr>
          <w:b w:val="0"/>
          <w:bCs w:val="0"/>
          <w:color w:val="000000" w:themeColor="text1"/>
        </w:rPr>
        <w:t xml:space="preserve"> </w:t>
      </w:r>
      <w:proofErr w:type="spellStart"/>
      <w:r w:rsidR="00094288" w:rsidRPr="00FB6C9A">
        <w:rPr>
          <w:b w:val="0"/>
          <w:bCs w:val="0"/>
          <w:color w:val="000000" w:themeColor="text1"/>
        </w:rPr>
        <w:t>self exploration</w:t>
      </w:r>
      <w:proofErr w:type="spellEnd"/>
      <w:r w:rsidR="00094288" w:rsidRPr="00FB6C9A">
        <w:rPr>
          <w:b w:val="0"/>
          <w:bCs w:val="0"/>
          <w:color w:val="000000" w:themeColor="text1"/>
        </w:rPr>
        <w:t xml:space="preserve"> of perceptions, and to</w:t>
      </w:r>
      <w:r w:rsidRPr="00FB6C9A">
        <w:rPr>
          <w:b w:val="0"/>
          <w:bCs w:val="0"/>
          <w:color w:val="000000" w:themeColor="text1"/>
        </w:rPr>
        <w:t xml:space="preserve"> how these </w:t>
      </w:r>
      <w:r w:rsidR="005B641B" w:rsidRPr="00FB6C9A">
        <w:rPr>
          <w:b w:val="0"/>
          <w:bCs w:val="0"/>
          <w:color w:val="000000" w:themeColor="text1"/>
        </w:rPr>
        <w:t xml:space="preserve">conscious and unconscious </w:t>
      </w:r>
      <w:r w:rsidRPr="00FB6C9A">
        <w:rPr>
          <w:b w:val="0"/>
          <w:bCs w:val="0"/>
          <w:color w:val="000000" w:themeColor="text1"/>
        </w:rPr>
        <w:t xml:space="preserve">beliefs </w:t>
      </w:r>
      <w:r w:rsidR="005B641B" w:rsidRPr="00FB6C9A">
        <w:rPr>
          <w:b w:val="0"/>
          <w:bCs w:val="0"/>
          <w:color w:val="000000" w:themeColor="text1"/>
        </w:rPr>
        <w:t>influence</w:t>
      </w:r>
      <w:r w:rsidR="00094288" w:rsidRPr="00FB6C9A">
        <w:rPr>
          <w:b w:val="0"/>
          <w:bCs w:val="0"/>
          <w:color w:val="000000" w:themeColor="text1"/>
        </w:rPr>
        <w:t xml:space="preserve"> social</w:t>
      </w:r>
      <w:r w:rsidR="00772641" w:rsidRPr="00FB6C9A">
        <w:rPr>
          <w:b w:val="0"/>
          <w:bCs w:val="0"/>
          <w:color w:val="000000" w:themeColor="text1"/>
        </w:rPr>
        <w:t xml:space="preserve"> interactions</w:t>
      </w:r>
      <w:r w:rsidR="000C2E7A" w:rsidRPr="00FB6C9A">
        <w:rPr>
          <w:b w:val="0"/>
          <w:bCs w:val="0"/>
          <w:color w:val="000000" w:themeColor="text1"/>
        </w:rPr>
        <w:t>, especially</w:t>
      </w:r>
      <w:r w:rsidR="00094288" w:rsidRPr="00FB6C9A">
        <w:rPr>
          <w:b w:val="0"/>
          <w:bCs w:val="0"/>
          <w:color w:val="000000" w:themeColor="text1"/>
        </w:rPr>
        <w:t xml:space="preserve"> between social worker and </w:t>
      </w:r>
      <w:r w:rsidR="00094288" w:rsidRPr="00FB6C9A">
        <w:rPr>
          <w:b w:val="0"/>
          <w:color w:val="000000" w:themeColor="text1"/>
        </w:rPr>
        <w:t>individuals, families, groups, organizations, and communitie</w:t>
      </w:r>
      <w:r w:rsidR="000C2E7A" w:rsidRPr="00FB6C9A">
        <w:rPr>
          <w:b w:val="0"/>
          <w:color w:val="000000" w:themeColor="text1"/>
        </w:rPr>
        <w:t>s</w:t>
      </w:r>
      <w:r w:rsidR="00094288" w:rsidRPr="00FB6C9A">
        <w:rPr>
          <w:b w:val="0"/>
          <w:bCs w:val="0"/>
          <w:color w:val="000000" w:themeColor="text1"/>
        </w:rPr>
        <w:t>.</w:t>
      </w:r>
    </w:p>
    <w:p w14:paraId="07E035C4" w14:textId="77777777" w:rsidR="003E40FD" w:rsidRPr="00FB6C9A" w:rsidRDefault="003E40FD" w:rsidP="00FB6C9A">
      <w:pPr>
        <w:pStyle w:val="Heading1"/>
        <w:tabs>
          <w:tab w:val="left" w:pos="700"/>
        </w:tabs>
        <w:spacing w:before="69"/>
        <w:ind w:left="2160"/>
        <w:rPr>
          <w:bCs w:val="0"/>
          <w:color w:val="000000" w:themeColor="text1"/>
        </w:rPr>
      </w:pPr>
    </w:p>
    <w:p w14:paraId="51BF8A41" w14:textId="389E6C0B" w:rsidR="008F7776" w:rsidRPr="00FB6C9A" w:rsidRDefault="00B22BB5" w:rsidP="00FB6C9A">
      <w:pPr>
        <w:pStyle w:val="Heading1"/>
        <w:numPr>
          <w:ilvl w:val="1"/>
          <w:numId w:val="4"/>
        </w:numPr>
        <w:tabs>
          <w:tab w:val="left" w:pos="700"/>
        </w:tabs>
        <w:spacing w:before="69"/>
        <w:rPr>
          <w:bCs w:val="0"/>
          <w:color w:val="000000" w:themeColor="text1"/>
        </w:rPr>
      </w:pPr>
      <w:r w:rsidRPr="00FB6C9A">
        <w:rPr>
          <w:bCs w:val="0"/>
          <w:color w:val="000000" w:themeColor="text1"/>
        </w:rPr>
        <w:t>Statement of Purpose</w:t>
      </w:r>
    </w:p>
    <w:p w14:paraId="5AD46AE1" w14:textId="31ED9BF4" w:rsidR="003E4133" w:rsidRPr="00FB6C9A" w:rsidRDefault="005816EB" w:rsidP="00FB6C9A">
      <w:pPr>
        <w:pStyle w:val="ListParagraph"/>
        <w:spacing w:line="240" w:lineRule="auto"/>
        <w:ind w:left="1440"/>
        <w:rPr>
          <w:rFonts w:ascii="Times New Roman" w:eastAsia="Times New Roman" w:hAnsi="Times New Roman" w:cs="Times New Roman"/>
          <w:color w:val="000000" w:themeColor="text1"/>
          <w:sz w:val="24"/>
          <w:szCs w:val="24"/>
        </w:rPr>
      </w:pPr>
      <w:r w:rsidRPr="00FB6C9A">
        <w:rPr>
          <w:rFonts w:ascii="Times New Roman" w:hAnsi="Times New Roman" w:cs="Times New Roman"/>
          <w:bCs/>
          <w:color w:val="000000" w:themeColor="text1"/>
          <w:sz w:val="24"/>
          <w:szCs w:val="24"/>
        </w:rPr>
        <w:t xml:space="preserve">The purpose of this course is to </w:t>
      </w:r>
      <w:r w:rsidR="005B641B" w:rsidRPr="00FB6C9A">
        <w:rPr>
          <w:rFonts w:ascii="Times New Roman" w:hAnsi="Times New Roman" w:cs="Times New Roman"/>
          <w:bCs/>
          <w:color w:val="000000" w:themeColor="text1"/>
          <w:sz w:val="24"/>
          <w:szCs w:val="24"/>
        </w:rPr>
        <w:t>expand</w:t>
      </w:r>
      <w:r w:rsidRPr="00FB6C9A">
        <w:rPr>
          <w:rFonts w:ascii="Times New Roman" w:hAnsi="Times New Roman" w:cs="Times New Roman"/>
          <w:bCs/>
          <w:color w:val="000000" w:themeColor="text1"/>
          <w:sz w:val="24"/>
          <w:szCs w:val="24"/>
        </w:rPr>
        <w:t xml:space="preserve"> </w:t>
      </w:r>
      <w:r w:rsidR="005B641B" w:rsidRPr="00FB6C9A">
        <w:rPr>
          <w:rFonts w:ascii="Times New Roman" w:hAnsi="Times New Roman" w:cs="Times New Roman"/>
          <w:bCs/>
          <w:color w:val="000000" w:themeColor="text1"/>
          <w:sz w:val="24"/>
          <w:szCs w:val="24"/>
        </w:rPr>
        <w:t xml:space="preserve">professional social work </w:t>
      </w:r>
      <w:r w:rsidRPr="00FB6C9A">
        <w:rPr>
          <w:rFonts w:ascii="Times New Roman" w:eastAsia="Times New Roman" w:hAnsi="Times New Roman" w:cs="Times New Roman"/>
          <w:color w:val="000000" w:themeColor="text1"/>
          <w:sz w:val="24"/>
          <w:szCs w:val="24"/>
        </w:rPr>
        <w:t xml:space="preserve">framework that incorporates a social justice approach with a human dignity perspective which seeks to recognize, challenge, and contest oppression, inequalities, and social inequities. </w:t>
      </w:r>
      <w:r w:rsidR="005B641B" w:rsidRPr="00FB6C9A">
        <w:rPr>
          <w:rFonts w:ascii="Times New Roman" w:eastAsia="Times New Roman" w:hAnsi="Times New Roman" w:cs="Times New Roman"/>
          <w:color w:val="000000" w:themeColor="text1"/>
          <w:sz w:val="24"/>
          <w:szCs w:val="24"/>
        </w:rPr>
        <w:t>Social work students</w:t>
      </w:r>
      <w:r w:rsidRPr="00FB6C9A">
        <w:rPr>
          <w:rFonts w:ascii="Times New Roman" w:eastAsia="Times New Roman" w:hAnsi="Times New Roman" w:cs="Times New Roman"/>
          <w:color w:val="000000" w:themeColor="text1"/>
          <w:sz w:val="24"/>
          <w:szCs w:val="24"/>
        </w:rPr>
        <w:t xml:space="preserve"> will engage in critical peer and self-awareness and sel</w:t>
      </w:r>
      <w:r w:rsidR="005B641B" w:rsidRPr="00FB6C9A">
        <w:rPr>
          <w:rFonts w:ascii="Times New Roman" w:eastAsia="Times New Roman" w:hAnsi="Times New Roman" w:cs="Times New Roman"/>
          <w:color w:val="000000" w:themeColor="text1"/>
          <w:sz w:val="24"/>
          <w:szCs w:val="24"/>
        </w:rPr>
        <w:t>f-reflection and apply an anti-</w:t>
      </w:r>
      <w:r w:rsidRPr="00FB6C9A">
        <w:rPr>
          <w:rFonts w:ascii="Times New Roman" w:eastAsia="Times New Roman" w:hAnsi="Times New Roman" w:cs="Times New Roman"/>
          <w:color w:val="000000" w:themeColor="text1"/>
          <w:sz w:val="24"/>
          <w:szCs w:val="24"/>
        </w:rPr>
        <w:t xml:space="preserve">oppressive </w:t>
      </w:r>
      <w:proofErr w:type="spellStart"/>
      <w:r w:rsidRPr="00FB6C9A">
        <w:rPr>
          <w:rFonts w:ascii="Times New Roman" w:eastAsia="Times New Roman" w:hAnsi="Times New Roman" w:cs="Times New Roman"/>
          <w:color w:val="000000" w:themeColor="text1"/>
          <w:sz w:val="24"/>
          <w:szCs w:val="24"/>
        </w:rPr>
        <w:t>lense</w:t>
      </w:r>
      <w:proofErr w:type="spellEnd"/>
      <w:r w:rsidRPr="00FB6C9A">
        <w:rPr>
          <w:rFonts w:ascii="Times New Roman" w:eastAsia="Times New Roman" w:hAnsi="Times New Roman" w:cs="Times New Roman"/>
          <w:color w:val="000000" w:themeColor="text1"/>
          <w:sz w:val="24"/>
          <w:szCs w:val="24"/>
        </w:rPr>
        <w:t xml:space="preserve"> to practice with individuals, families, groups, organizations, and communities that advance human rights and social and economic justice. </w:t>
      </w:r>
    </w:p>
    <w:p w14:paraId="2C5740C6" w14:textId="77777777" w:rsidR="00A36B7C" w:rsidRPr="00FB6C9A" w:rsidRDefault="00A36B7C" w:rsidP="00FB6C9A">
      <w:pPr>
        <w:pStyle w:val="ListParagraph"/>
        <w:spacing w:line="240" w:lineRule="auto"/>
        <w:ind w:left="2160"/>
        <w:rPr>
          <w:rFonts w:ascii="Times New Roman" w:eastAsia="Times New Roman" w:hAnsi="Times New Roman" w:cs="Times New Roman"/>
          <w:color w:val="000000" w:themeColor="text1"/>
          <w:sz w:val="24"/>
          <w:szCs w:val="24"/>
        </w:rPr>
      </w:pPr>
    </w:p>
    <w:p w14:paraId="22152EB4" w14:textId="77777777" w:rsidR="003E4133" w:rsidRPr="00FB6C9A" w:rsidRDefault="00B22BB5" w:rsidP="00FB6C9A">
      <w:pPr>
        <w:pStyle w:val="Heading1"/>
        <w:numPr>
          <w:ilvl w:val="0"/>
          <w:numId w:val="4"/>
        </w:numPr>
        <w:tabs>
          <w:tab w:val="left" w:pos="700"/>
        </w:tabs>
        <w:spacing w:before="69"/>
        <w:ind w:left="700" w:hanging="540"/>
        <w:rPr>
          <w:bCs w:val="0"/>
          <w:color w:val="000000" w:themeColor="text1"/>
        </w:rPr>
      </w:pPr>
      <w:r w:rsidRPr="00FB6C9A">
        <w:rPr>
          <w:bCs w:val="0"/>
          <w:color w:val="000000" w:themeColor="text1"/>
        </w:rPr>
        <w:t>Learning</w:t>
      </w:r>
      <w:r w:rsidR="003E4133" w:rsidRPr="00FB6C9A">
        <w:rPr>
          <w:bCs w:val="0"/>
          <w:color w:val="000000" w:themeColor="text1"/>
        </w:rPr>
        <w:t xml:space="preserve"> </w:t>
      </w:r>
      <w:r w:rsidR="00C2283C" w:rsidRPr="00FB6C9A">
        <w:rPr>
          <w:bCs w:val="0"/>
          <w:color w:val="000000" w:themeColor="text1"/>
        </w:rPr>
        <w:t>Objectives</w:t>
      </w:r>
    </w:p>
    <w:p w14:paraId="21AD77A0" w14:textId="2B351239" w:rsidR="003E4133" w:rsidRPr="00FB6C9A" w:rsidRDefault="003E4133" w:rsidP="00FB6C9A">
      <w:pPr>
        <w:ind w:left="720" w:right="-288"/>
        <w:rPr>
          <w:color w:val="000000" w:themeColor="text1"/>
        </w:rPr>
      </w:pPr>
      <w:r w:rsidRPr="00FB6C9A">
        <w:rPr>
          <w:color w:val="000000" w:themeColor="text1"/>
        </w:rPr>
        <w:t>Upon completion of this</w:t>
      </w:r>
      <w:r w:rsidR="00B22BB5" w:rsidRPr="00FB6C9A">
        <w:rPr>
          <w:color w:val="000000" w:themeColor="text1"/>
        </w:rPr>
        <w:t xml:space="preserve"> </w:t>
      </w:r>
      <w:r w:rsidR="00A36B7C" w:rsidRPr="00FB6C9A">
        <w:rPr>
          <w:color w:val="000000" w:themeColor="text1"/>
        </w:rPr>
        <w:t>course</w:t>
      </w:r>
      <w:r w:rsidR="00B22BB5" w:rsidRPr="00FB6C9A">
        <w:rPr>
          <w:color w:val="000000" w:themeColor="text1"/>
        </w:rPr>
        <w:t>, student</w:t>
      </w:r>
      <w:r w:rsidR="00A36B7C" w:rsidRPr="00FB6C9A">
        <w:rPr>
          <w:color w:val="000000" w:themeColor="text1"/>
        </w:rPr>
        <w:t>s</w:t>
      </w:r>
      <w:r w:rsidR="00B22BB5" w:rsidRPr="00FB6C9A">
        <w:rPr>
          <w:color w:val="000000" w:themeColor="text1"/>
        </w:rPr>
        <w:t xml:space="preserve"> </w:t>
      </w:r>
      <w:r w:rsidRPr="00FB6C9A">
        <w:rPr>
          <w:color w:val="000000" w:themeColor="text1"/>
        </w:rPr>
        <w:t>will be able to</w:t>
      </w:r>
      <w:r w:rsidR="00CE2BD3" w:rsidRPr="00FB6C9A">
        <w:rPr>
          <w:color w:val="000000" w:themeColor="text1"/>
        </w:rPr>
        <w:t xml:space="preserve"> demonstrate the following </w:t>
      </w:r>
      <w:r w:rsidR="007367FD" w:rsidRPr="00FB6C9A">
        <w:rPr>
          <w:color w:val="000000" w:themeColor="text1"/>
        </w:rPr>
        <w:t>objectives</w:t>
      </w:r>
      <w:r w:rsidR="00A36B7C" w:rsidRPr="00FB6C9A">
        <w:rPr>
          <w:color w:val="000000" w:themeColor="text1"/>
        </w:rPr>
        <w:t xml:space="preserve"> related to CSWE competencies</w:t>
      </w:r>
      <w:r w:rsidRPr="00FB6C9A">
        <w:rPr>
          <w:color w:val="000000" w:themeColor="text1"/>
        </w:rPr>
        <w:t>:</w:t>
      </w:r>
    </w:p>
    <w:p w14:paraId="0EF0430E" w14:textId="77777777" w:rsidR="00C53FDC" w:rsidRPr="00FB6C9A" w:rsidRDefault="00C53FDC" w:rsidP="00FB6C9A">
      <w:pPr>
        <w:ind w:right="-288"/>
        <w:rPr>
          <w:color w:val="000000" w:themeColor="text1"/>
        </w:rPr>
      </w:pPr>
    </w:p>
    <w:p w14:paraId="32493326" w14:textId="77777777" w:rsidR="00C53FDC" w:rsidRPr="00FB6C9A" w:rsidRDefault="00C53FDC" w:rsidP="00FB6C9A">
      <w:pPr>
        <w:ind w:right="-288"/>
        <w:rPr>
          <w:color w:val="000000" w:themeColor="text1"/>
        </w:rPr>
      </w:pPr>
    </w:p>
    <w:p w14:paraId="2E08D42C" w14:textId="77777777" w:rsidR="00A36B7C" w:rsidRPr="00FB6C9A" w:rsidRDefault="00A36B7C" w:rsidP="00FB6C9A">
      <w:pPr>
        <w:ind w:left="720" w:right="-288"/>
        <w:rPr>
          <w:color w:val="000000" w:themeColor="text1"/>
        </w:rPr>
      </w:pPr>
    </w:p>
    <w:tbl>
      <w:tblPr>
        <w:tblStyle w:val="GridTable4-Accent5"/>
        <w:tblW w:w="9990" w:type="dxa"/>
        <w:tblLook w:val="04A0" w:firstRow="1" w:lastRow="0" w:firstColumn="1" w:lastColumn="0" w:noHBand="0" w:noVBand="1"/>
      </w:tblPr>
      <w:tblGrid>
        <w:gridCol w:w="5125"/>
        <w:gridCol w:w="4865"/>
      </w:tblGrid>
      <w:tr w:rsidR="00A251D9" w:rsidRPr="00FB6C9A" w14:paraId="21A803E9" w14:textId="77777777" w:rsidTr="00C53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8D44309" w14:textId="788E4521" w:rsidR="00A36B7C" w:rsidRPr="00FB6C9A" w:rsidRDefault="00C53FDC" w:rsidP="00FB6C9A">
            <w:pPr>
              <w:ind w:right="-288"/>
              <w:jc w:val="center"/>
              <w:rPr>
                <w:color w:val="000000" w:themeColor="text1"/>
              </w:rPr>
            </w:pPr>
            <w:r w:rsidRPr="00FB6C9A">
              <w:rPr>
                <w:color w:val="000000" w:themeColor="text1"/>
              </w:rPr>
              <w:t>Course Objectives</w:t>
            </w:r>
          </w:p>
        </w:tc>
        <w:tc>
          <w:tcPr>
            <w:tcW w:w="4865" w:type="dxa"/>
          </w:tcPr>
          <w:p w14:paraId="2891721B" w14:textId="77777777" w:rsidR="00A36B7C" w:rsidRPr="00FB6C9A" w:rsidRDefault="00C53FDC" w:rsidP="00FB6C9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6C9A">
              <w:rPr>
                <w:color w:val="000000" w:themeColor="text1"/>
              </w:rPr>
              <w:t>CSWE Competencies and Practice Behaviors</w:t>
            </w:r>
          </w:p>
          <w:p w14:paraId="021CB067" w14:textId="4D70B9A1" w:rsidR="00C53FDC" w:rsidRPr="00FB6C9A" w:rsidRDefault="00C53FDC" w:rsidP="00FB6C9A">
            <w:pPr>
              <w:ind w:right="-288"/>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C53FDC" w:rsidRPr="00FB6C9A" w14:paraId="0BCB51D2" w14:textId="77777777" w:rsidTr="00C53FDC">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5125" w:type="dxa"/>
          </w:tcPr>
          <w:p w14:paraId="3E526D0A" w14:textId="0018B1EF" w:rsidR="00C53FDC" w:rsidRPr="00FB6C9A" w:rsidRDefault="00C53FDC" w:rsidP="00FB6C9A">
            <w:pPr>
              <w:rPr>
                <w:b w:val="0"/>
                <w:color w:val="000000" w:themeColor="text1"/>
              </w:rPr>
            </w:pPr>
            <w:r w:rsidRPr="00FB6C9A">
              <w:rPr>
                <w:b w:val="0"/>
                <w:color w:val="000000" w:themeColor="text1"/>
              </w:rPr>
              <w:t>Understand social work ethics and values related to diversity, oppression and social justice</w:t>
            </w:r>
          </w:p>
          <w:p w14:paraId="7B2DED86" w14:textId="77777777" w:rsidR="00C53FDC" w:rsidRPr="00FB6C9A" w:rsidRDefault="00C53FDC" w:rsidP="00FB6C9A">
            <w:pPr>
              <w:rPr>
                <w:b w:val="0"/>
                <w:color w:val="000000" w:themeColor="text1"/>
              </w:rPr>
            </w:pPr>
          </w:p>
          <w:p w14:paraId="3B816FC5" w14:textId="77777777" w:rsidR="00C53FDC" w:rsidRPr="00FB6C9A" w:rsidRDefault="00C53FDC" w:rsidP="00FB6C9A">
            <w:pPr>
              <w:rPr>
                <w:b w:val="0"/>
                <w:color w:val="000000" w:themeColor="text1"/>
              </w:rPr>
            </w:pPr>
            <w:r w:rsidRPr="00FB6C9A">
              <w:rPr>
                <w:b w:val="0"/>
                <w:color w:val="000000" w:themeColor="text1"/>
              </w:rPr>
              <w:t xml:space="preserve">Recognize the importance of critical self-reflection and </w:t>
            </w:r>
            <w:proofErr w:type="spellStart"/>
            <w:r w:rsidRPr="00FB6C9A">
              <w:rPr>
                <w:b w:val="0"/>
                <w:color w:val="000000" w:themeColor="text1"/>
              </w:rPr>
              <w:t>self correction</w:t>
            </w:r>
            <w:proofErr w:type="spellEnd"/>
          </w:p>
          <w:p w14:paraId="45AAC6BB" w14:textId="6B551E89" w:rsidR="00C53FDC" w:rsidRPr="00FB6C9A" w:rsidRDefault="00C53FDC" w:rsidP="00FB6C9A">
            <w:pPr>
              <w:rPr>
                <w:b w:val="0"/>
                <w:color w:val="000000" w:themeColor="text1"/>
              </w:rPr>
            </w:pPr>
          </w:p>
        </w:tc>
        <w:tc>
          <w:tcPr>
            <w:tcW w:w="4865" w:type="dxa"/>
          </w:tcPr>
          <w:p w14:paraId="4396D08C" w14:textId="51F0ADF4" w:rsidR="00C53FDC" w:rsidRPr="00FB6C9A" w:rsidRDefault="00C53FDC" w:rsidP="00FB6C9A">
            <w:pPr>
              <w:cnfStyle w:val="000000100000" w:firstRow="0" w:lastRow="0" w:firstColumn="0" w:lastColumn="0" w:oddVBand="0" w:evenVBand="0" w:oddHBand="1" w:evenHBand="0" w:firstRowFirstColumn="0" w:firstRowLastColumn="0" w:lastRowFirstColumn="0" w:lastRowLastColumn="0"/>
              <w:rPr>
                <w:color w:val="000000" w:themeColor="text1"/>
              </w:rPr>
            </w:pPr>
            <w:r w:rsidRPr="00FB6C9A">
              <w:rPr>
                <w:color w:val="000000" w:themeColor="text1"/>
              </w:rPr>
              <w:t>Identify with the SW profession, its mission and core values, and conduct oneself accordingly</w:t>
            </w:r>
          </w:p>
        </w:tc>
      </w:tr>
      <w:tr w:rsidR="00C53FDC" w:rsidRPr="00FB6C9A" w14:paraId="1C3C1800" w14:textId="77777777" w:rsidTr="00C53FDC">
        <w:trPr>
          <w:trHeight w:val="1232"/>
        </w:trPr>
        <w:tc>
          <w:tcPr>
            <w:cnfStyle w:val="001000000000" w:firstRow="0" w:lastRow="0" w:firstColumn="1" w:lastColumn="0" w:oddVBand="0" w:evenVBand="0" w:oddHBand="0" w:evenHBand="0" w:firstRowFirstColumn="0" w:firstRowLastColumn="0" w:lastRowFirstColumn="0" w:lastRowLastColumn="0"/>
            <w:tcW w:w="5125" w:type="dxa"/>
          </w:tcPr>
          <w:p w14:paraId="000390A8" w14:textId="77777777" w:rsidR="00C53FDC" w:rsidRPr="00FB6C9A" w:rsidRDefault="00C53FDC" w:rsidP="00FB6C9A">
            <w:pPr>
              <w:rPr>
                <w:b w:val="0"/>
                <w:color w:val="000000" w:themeColor="text1"/>
              </w:rPr>
            </w:pPr>
            <w:r w:rsidRPr="00FB6C9A">
              <w:rPr>
                <w:b w:val="0"/>
                <w:color w:val="000000" w:themeColor="text1"/>
              </w:rPr>
              <w:t xml:space="preserve">Recognize how </w:t>
            </w:r>
            <w:r w:rsidR="001847D5" w:rsidRPr="00FB6C9A">
              <w:rPr>
                <w:b w:val="0"/>
                <w:color w:val="000000" w:themeColor="text1"/>
              </w:rPr>
              <w:t>the U.S.</w:t>
            </w:r>
            <w:r w:rsidRPr="00FB6C9A">
              <w:rPr>
                <w:b w:val="0"/>
                <w:color w:val="000000" w:themeColor="text1"/>
              </w:rPr>
              <w:t xml:space="preserve"> dominant culture’s </w:t>
            </w:r>
            <w:r w:rsidR="001847D5" w:rsidRPr="00FB6C9A">
              <w:rPr>
                <w:b w:val="0"/>
                <w:color w:val="000000" w:themeColor="text1"/>
              </w:rPr>
              <w:t xml:space="preserve">systems, </w:t>
            </w:r>
            <w:r w:rsidRPr="00FB6C9A">
              <w:rPr>
                <w:b w:val="0"/>
                <w:color w:val="000000" w:themeColor="text1"/>
              </w:rPr>
              <w:t>structures</w:t>
            </w:r>
            <w:r w:rsidR="001847D5" w:rsidRPr="00FB6C9A">
              <w:rPr>
                <w:b w:val="0"/>
                <w:color w:val="000000" w:themeColor="text1"/>
              </w:rPr>
              <w:t>,</w:t>
            </w:r>
            <w:r w:rsidRPr="00FB6C9A">
              <w:rPr>
                <w:b w:val="0"/>
                <w:color w:val="000000" w:themeColor="text1"/>
              </w:rPr>
              <w:t xml:space="preserve"> and values may oppress and marginalize those from minority cultures or create or boost privilege and power for certain individuals or groups</w:t>
            </w:r>
          </w:p>
          <w:p w14:paraId="120E994B" w14:textId="34AD863D" w:rsidR="001847D5" w:rsidRPr="00FB6C9A" w:rsidRDefault="001847D5" w:rsidP="00FB6C9A">
            <w:pPr>
              <w:rPr>
                <w:b w:val="0"/>
                <w:color w:val="000000" w:themeColor="text1"/>
              </w:rPr>
            </w:pPr>
          </w:p>
        </w:tc>
        <w:tc>
          <w:tcPr>
            <w:tcW w:w="4865" w:type="dxa"/>
          </w:tcPr>
          <w:p w14:paraId="551B87F8" w14:textId="6A827739" w:rsidR="00C53FDC" w:rsidRPr="00FB6C9A" w:rsidRDefault="00C53FDC" w:rsidP="00FB6C9A">
            <w:pPr>
              <w:cnfStyle w:val="000000000000" w:firstRow="0" w:lastRow="0" w:firstColumn="0" w:lastColumn="0" w:oddVBand="0" w:evenVBand="0" w:oddHBand="0" w:evenHBand="0" w:firstRowFirstColumn="0" w:firstRowLastColumn="0" w:lastRowFirstColumn="0" w:lastRowLastColumn="0"/>
              <w:rPr>
                <w:color w:val="000000" w:themeColor="text1"/>
              </w:rPr>
            </w:pPr>
            <w:r w:rsidRPr="00FB6C9A">
              <w:rPr>
                <w:color w:val="000000" w:themeColor="text1"/>
              </w:rPr>
              <w:lastRenderedPageBreak/>
              <w:t>Apply social work ethical principles to guide professional practice</w:t>
            </w:r>
          </w:p>
        </w:tc>
      </w:tr>
      <w:tr w:rsidR="00C53FDC" w:rsidRPr="00FB6C9A" w14:paraId="611326CD" w14:textId="77777777" w:rsidTr="00C53FDC">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125" w:type="dxa"/>
          </w:tcPr>
          <w:p w14:paraId="23D11CE1" w14:textId="4798B5E5" w:rsidR="001847D5" w:rsidRPr="00FB6C9A" w:rsidRDefault="00A05412" w:rsidP="00FB6C9A">
            <w:pPr>
              <w:rPr>
                <w:b w:val="0"/>
                <w:color w:val="000000" w:themeColor="text1"/>
              </w:rPr>
            </w:pPr>
            <w:r w:rsidRPr="00FB6C9A">
              <w:rPr>
                <w:b w:val="0"/>
                <w:color w:val="000000" w:themeColor="text1"/>
              </w:rPr>
              <w:t xml:space="preserve">Develop reflective self </w:t>
            </w:r>
            <w:proofErr w:type="spellStart"/>
            <w:r w:rsidRPr="00FB6C9A">
              <w:rPr>
                <w:b w:val="0"/>
                <w:color w:val="000000" w:themeColor="text1"/>
              </w:rPr>
              <w:t>awarness</w:t>
            </w:r>
            <w:proofErr w:type="spellEnd"/>
            <w:r w:rsidRPr="00FB6C9A">
              <w:rPr>
                <w:b w:val="0"/>
                <w:color w:val="000000" w:themeColor="text1"/>
              </w:rPr>
              <w:t xml:space="preserve"> skills to critically examine how</w:t>
            </w:r>
            <w:r w:rsidR="00C53FDC" w:rsidRPr="00FB6C9A">
              <w:rPr>
                <w:b w:val="0"/>
                <w:color w:val="000000" w:themeColor="text1"/>
              </w:rPr>
              <w:t xml:space="preserve"> biased thinking and behavior </w:t>
            </w:r>
            <w:r w:rsidRPr="00FB6C9A">
              <w:rPr>
                <w:b w:val="0"/>
                <w:color w:val="000000" w:themeColor="text1"/>
              </w:rPr>
              <w:t>can influence their</w:t>
            </w:r>
            <w:r w:rsidR="00C53FDC" w:rsidRPr="00FB6C9A">
              <w:rPr>
                <w:b w:val="0"/>
                <w:color w:val="000000" w:themeColor="text1"/>
              </w:rPr>
              <w:t xml:space="preserve"> work with diverse </w:t>
            </w:r>
            <w:r w:rsidRPr="00FB6C9A">
              <w:rPr>
                <w:b w:val="0"/>
                <w:color w:val="000000" w:themeColor="text1"/>
              </w:rPr>
              <w:t>populations</w:t>
            </w:r>
            <w:r w:rsidR="00C53FDC" w:rsidRPr="00FB6C9A">
              <w:rPr>
                <w:b w:val="0"/>
                <w:color w:val="000000" w:themeColor="text1"/>
              </w:rPr>
              <w:t xml:space="preserve"> </w:t>
            </w:r>
          </w:p>
          <w:p w14:paraId="487188D9" w14:textId="284D9EC9" w:rsidR="00C53FDC" w:rsidRPr="00FB6C9A" w:rsidRDefault="00C53FDC" w:rsidP="00FB6C9A">
            <w:pPr>
              <w:rPr>
                <w:b w:val="0"/>
                <w:color w:val="000000" w:themeColor="text1"/>
              </w:rPr>
            </w:pPr>
            <w:r w:rsidRPr="00FB6C9A">
              <w:rPr>
                <w:b w:val="0"/>
                <w:color w:val="000000" w:themeColor="text1"/>
              </w:rPr>
              <w:t xml:space="preserve"> </w:t>
            </w:r>
          </w:p>
        </w:tc>
        <w:tc>
          <w:tcPr>
            <w:tcW w:w="4865" w:type="dxa"/>
          </w:tcPr>
          <w:p w14:paraId="469BC64C" w14:textId="6E080BA2" w:rsidR="00C53FDC" w:rsidRPr="00FB6C9A" w:rsidRDefault="00C53FDC" w:rsidP="00FB6C9A">
            <w:pPr>
              <w:cnfStyle w:val="000000100000" w:firstRow="0" w:lastRow="0" w:firstColumn="0" w:lastColumn="0" w:oddVBand="0" w:evenVBand="0" w:oddHBand="1" w:evenHBand="0" w:firstRowFirstColumn="0" w:firstRowLastColumn="0" w:lastRowFirstColumn="0" w:lastRowLastColumn="0"/>
              <w:rPr>
                <w:color w:val="000000" w:themeColor="text1"/>
              </w:rPr>
            </w:pPr>
            <w:r w:rsidRPr="00FB6C9A">
              <w:rPr>
                <w:color w:val="000000" w:themeColor="text1"/>
              </w:rPr>
              <w:t xml:space="preserve">Apply critical thinking to inform and communicate professional judgments   </w:t>
            </w:r>
          </w:p>
        </w:tc>
      </w:tr>
      <w:tr w:rsidR="00C53FDC" w:rsidRPr="00FB6C9A" w14:paraId="1CCC8047" w14:textId="77777777" w:rsidTr="00C53FDC">
        <w:trPr>
          <w:trHeight w:val="980"/>
        </w:trPr>
        <w:tc>
          <w:tcPr>
            <w:cnfStyle w:val="001000000000" w:firstRow="0" w:lastRow="0" w:firstColumn="1" w:lastColumn="0" w:oddVBand="0" w:evenVBand="0" w:oddHBand="0" w:evenHBand="0" w:firstRowFirstColumn="0" w:firstRowLastColumn="0" w:lastRowFirstColumn="0" w:lastRowLastColumn="0"/>
            <w:tcW w:w="5125" w:type="dxa"/>
          </w:tcPr>
          <w:p w14:paraId="44D14B6A" w14:textId="77777777" w:rsidR="00C53FDC" w:rsidRPr="00FB6C9A" w:rsidRDefault="00C53FDC" w:rsidP="00FB6C9A">
            <w:pPr>
              <w:rPr>
                <w:b w:val="0"/>
                <w:color w:val="000000" w:themeColor="text1"/>
              </w:rPr>
            </w:pPr>
            <w:r w:rsidRPr="00FB6C9A">
              <w:rPr>
                <w:b w:val="0"/>
                <w:color w:val="000000" w:themeColor="text1"/>
              </w:rPr>
              <w:t>Learn how to effectively communicate and disagree with those from different cultural backgrounds</w:t>
            </w:r>
          </w:p>
          <w:p w14:paraId="36C47478" w14:textId="5B8E6C21" w:rsidR="001847D5" w:rsidRPr="00FB6C9A" w:rsidRDefault="001847D5" w:rsidP="00FB6C9A">
            <w:pPr>
              <w:rPr>
                <w:b w:val="0"/>
                <w:color w:val="000000" w:themeColor="text1"/>
              </w:rPr>
            </w:pPr>
          </w:p>
        </w:tc>
        <w:tc>
          <w:tcPr>
            <w:tcW w:w="4865" w:type="dxa"/>
          </w:tcPr>
          <w:p w14:paraId="29B4EBF3" w14:textId="2D0EF88C" w:rsidR="00C53FDC" w:rsidRPr="00FB6C9A" w:rsidRDefault="00C53FDC" w:rsidP="00FB6C9A">
            <w:pPr>
              <w:cnfStyle w:val="000000000000" w:firstRow="0" w:lastRow="0" w:firstColumn="0" w:lastColumn="0" w:oddVBand="0" w:evenVBand="0" w:oddHBand="0" w:evenHBand="0" w:firstRowFirstColumn="0" w:firstRowLastColumn="0" w:lastRowFirstColumn="0" w:lastRowLastColumn="0"/>
              <w:rPr>
                <w:color w:val="000000" w:themeColor="text1"/>
              </w:rPr>
            </w:pPr>
            <w:r w:rsidRPr="00FB6C9A">
              <w:rPr>
                <w:color w:val="000000" w:themeColor="text1"/>
              </w:rPr>
              <w:t>Engage diversity and difference in practice</w:t>
            </w:r>
          </w:p>
        </w:tc>
      </w:tr>
      <w:tr w:rsidR="00C53FDC" w:rsidRPr="00FB6C9A" w14:paraId="21B82CE7" w14:textId="77777777" w:rsidTr="00C53FD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5125" w:type="dxa"/>
          </w:tcPr>
          <w:p w14:paraId="01D70B34" w14:textId="7CB20FAC" w:rsidR="00C53FDC" w:rsidRPr="00FB6C9A" w:rsidRDefault="00A05412" w:rsidP="00FB6C9A">
            <w:pPr>
              <w:rPr>
                <w:b w:val="0"/>
                <w:color w:val="000000" w:themeColor="text1"/>
              </w:rPr>
            </w:pPr>
            <w:r w:rsidRPr="00FB6C9A">
              <w:rPr>
                <w:b w:val="0"/>
                <w:color w:val="000000" w:themeColor="text1"/>
              </w:rPr>
              <w:t>Develop skills and practice a</w:t>
            </w:r>
            <w:r w:rsidR="00C53FDC" w:rsidRPr="00FB6C9A">
              <w:rPr>
                <w:b w:val="0"/>
                <w:color w:val="000000" w:themeColor="text1"/>
              </w:rPr>
              <w:t>dvocat</w:t>
            </w:r>
            <w:r w:rsidRPr="00FB6C9A">
              <w:rPr>
                <w:b w:val="0"/>
                <w:color w:val="000000" w:themeColor="text1"/>
              </w:rPr>
              <w:t>ing</w:t>
            </w:r>
            <w:r w:rsidR="00C53FDC" w:rsidRPr="00FB6C9A">
              <w:rPr>
                <w:b w:val="0"/>
                <w:color w:val="000000" w:themeColor="text1"/>
              </w:rPr>
              <w:t xml:space="preserve"> for human rights and social justice</w:t>
            </w:r>
          </w:p>
          <w:p w14:paraId="31D57BDE" w14:textId="77777777" w:rsidR="00C53FDC" w:rsidRPr="00FB6C9A" w:rsidRDefault="00C53FDC" w:rsidP="00FB6C9A">
            <w:pPr>
              <w:rPr>
                <w:b w:val="0"/>
                <w:color w:val="000000" w:themeColor="text1"/>
              </w:rPr>
            </w:pPr>
          </w:p>
          <w:p w14:paraId="2C470128" w14:textId="49145494" w:rsidR="00C53FDC" w:rsidRPr="00FB6C9A" w:rsidRDefault="00A05412" w:rsidP="00FB6C9A">
            <w:pPr>
              <w:rPr>
                <w:b w:val="0"/>
                <w:color w:val="000000" w:themeColor="text1"/>
              </w:rPr>
            </w:pPr>
            <w:r w:rsidRPr="00FB6C9A">
              <w:rPr>
                <w:b w:val="0"/>
                <w:color w:val="000000" w:themeColor="text1"/>
              </w:rPr>
              <w:t>Develop and e</w:t>
            </w:r>
            <w:r w:rsidR="00C53FDC" w:rsidRPr="00FB6C9A">
              <w:rPr>
                <w:b w:val="0"/>
                <w:color w:val="000000" w:themeColor="text1"/>
              </w:rPr>
              <w:t>ngage in practices that advance human rights and social justice</w:t>
            </w:r>
          </w:p>
          <w:p w14:paraId="6C61E3B4" w14:textId="65FDD368" w:rsidR="001847D5" w:rsidRPr="00FB6C9A" w:rsidRDefault="001847D5" w:rsidP="00FB6C9A">
            <w:pPr>
              <w:rPr>
                <w:b w:val="0"/>
                <w:color w:val="000000" w:themeColor="text1"/>
              </w:rPr>
            </w:pPr>
          </w:p>
        </w:tc>
        <w:tc>
          <w:tcPr>
            <w:tcW w:w="4865" w:type="dxa"/>
          </w:tcPr>
          <w:p w14:paraId="02696E46" w14:textId="0793AFDB" w:rsidR="00C53FDC" w:rsidRPr="00FB6C9A" w:rsidRDefault="00C53FDC" w:rsidP="00FB6C9A">
            <w:pPr>
              <w:cnfStyle w:val="000000100000" w:firstRow="0" w:lastRow="0" w:firstColumn="0" w:lastColumn="0" w:oddVBand="0" w:evenVBand="0" w:oddHBand="1" w:evenHBand="0" w:firstRowFirstColumn="0" w:firstRowLastColumn="0" w:lastRowFirstColumn="0" w:lastRowLastColumn="0"/>
              <w:rPr>
                <w:color w:val="000000" w:themeColor="text1"/>
              </w:rPr>
            </w:pPr>
            <w:r w:rsidRPr="00FB6C9A">
              <w:rPr>
                <w:color w:val="000000" w:themeColor="text1"/>
              </w:rPr>
              <w:t xml:space="preserve">Advance human rights and social and economic justice </w:t>
            </w:r>
          </w:p>
        </w:tc>
      </w:tr>
    </w:tbl>
    <w:p w14:paraId="6A5A621A" w14:textId="13DAB4BD" w:rsidR="003E4133" w:rsidRPr="00FB6C9A" w:rsidRDefault="003E4133" w:rsidP="00FB6C9A">
      <w:pPr>
        <w:rPr>
          <w:b/>
          <w:bCs/>
          <w:color w:val="000000" w:themeColor="text1"/>
        </w:rPr>
      </w:pPr>
    </w:p>
    <w:p w14:paraId="48DFFAB6" w14:textId="30E360AE" w:rsidR="003E4133" w:rsidRPr="00FB6C9A" w:rsidRDefault="003E4133" w:rsidP="00FB6C9A">
      <w:pPr>
        <w:pStyle w:val="Heading1"/>
        <w:numPr>
          <w:ilvl w:val="0"/>
          <w:numId w:val="4"/>
        </w:numPr>
        <w:tabs>
          <w:tab w:val="left" w:pos="700"/>
        </w:tabs>
        <w:spacing w:before="69"/>
        <w:ind w:left="700" w:hanging="540"/>
        <w:rPr>
          <w:bCs w:val="0"/>
          <w:color w:val="000000" w:themeColor="text1"/>
        </w:rPr>
      </w:pPr>
      <w:r w:rsidRPr="00FB6C9A">
        <w:rPr>
          <w:bCs w:val="0"/>
          <w:color w:val="000000" w:themeColor="text1"/>
        </w:rPr>
        <w:t>Course Content</w:t>
      </w:r>
      <w:r w:rsidR="00E86265" w:rsidRPr="00FB6C9A" w:rsidDel="00E86265">
        <w:rPr>
          <w:bCs w:val="0"/>
          <w:color w:val="000000" w:themeColor="text1"/>
        </w:rPr>
        <w:t xml:space="preserve"> </w:t>
      </w:r>
    </w:p>
    <w:p w14:paraId="3BD0D411" w14:textId="77777777" w:rsidR="002A1B04" w:rsidRPr="00FB6C9A" w:rsidRDefault="002A1B04" w:rsidP="00FB6C9A">
      <w:pPr>
        <w:ind w:right="-288"/>
        <w:rPr>
          <w:b/>
          <w:color w:val="000000" w:themeColor="text1"/>
        </w:rPr>
      </w:pPr>
    </w:p>
    <w:p w14:paraId="53A1E751" w14:textId="77777777" w:rsidR="003E4133" w:rsidRPr="00FB6C9A" w:rsidRDefault="003E4133" w:rsidP="00FB6C9A">
      <w:pPr>
        <w:ind w:right="-288" w:firstLine="700"/>
        <w:rPr>
          <w:color w:val="000000" w:themeColor="text1"/>
        </w:rPr>
      </w:pPr>
      <w:r w:rsidRPr="00FB6C9A">
        <w:rPr>
          <w:color w:val="000000" w:themeColor="text1"/>
        </w:rPr>
        <w:t>This course will include the following topical (content) areas:</w:t>
      </w:r>
    </w:p>
    <w:p w14:paraId="0533E80B" w14:textId="77777777" w:rsidR="003E4133" w:rsidRPr="00FB6C9A" w:rsidRDefault="003E4133" w:rsidP="00FB6C9A">
      <w:pPr>
        <w:ind w:left="720" w:right="-288"/>
        <w:rPr>
          <w:color w:val="000000" w:themeColor="text1"/>
        </w:rPr>
      </w:pPr>
    </w:p>
    <w:p w14:paraId="71D5451A" w14:textId="4585D966" w:rsidR="002A1B04" w:rsidRPr="00FB6C9A" w:rsidRDefault="002A1B04" w:rsidP="00FB6C9A">
      <w:pPr>
        <w:pStyle w:val="BodyText"/>
        <w:numPr>
          <w:ilvl w:val="0"/>
          <w:numId w:val="10"/>
        </w:numPr>
        <w:tabs>
          <w:tab w:val="left" w:pos="1060"/>
        </w:tabs>
        <w:ind w:right="-288"/>
        <w:rPr>
          <w:color w:val="000000" w:themeColor="text1"/>
        </w:rPr>
      </w:pPr>
      <w:proofErr w:type="spellStart"/>
      <w:r w:rsidRPr="00FB6C9A">
        <w:rPr>
          <w:color w:val="000000" w:themeColor="text1"/>
        </w:rPr>
        <w:t>Self Awareness</w:t>
      </w:r>
      <w:proofErr w:type="spellEnd"/>
      <w:r w:rsidRPr="00FB6C9A">
        <w:rPr>
          <w:color w:val="000000" w:themeColor="text1"/>
        </w:rPr>
        <w:t xml:space="preserve"> and Reflection</w:t>
      </w:r>
    </w:p>
    <w:p w14:paraId="48E6F764" w14:textId="1DC8DDD9" w:rsidR="00125E1E" w:rsidRPr="00FB6C9A" w:rsidRDefault="00125E1E" w:rsidP="00FB6C9A">
      <w:pPr>
        <w:pStyle w:val="BodyText"/>
        <w:numPr>
          <w:ilvl w:val="0"/>
          <w:numId w:val="10"/>
        </w:numPr>
        <w:tabs>
          <w:tab w:val="left" w:pos="1060"/>
        </w:tabs>
        <w:ind w:right="-288"/>
        <w:rPr>
          <w:color w:val="000000" w:themeColor="text1"/>
        </w:rPr>
      </w:pPr>
      <w:r w:rsidRPr="00FB6C9A">
        <w:rPr>
          <w:color w:val="000000" w:themeColor="text1"/>
        </w:rPr>
        <w:t>T</w:t>
      </w:r>
      <w:r w:rsidR="002A1B04" w:rsidRPr="00FB6C9A">
        <w:rPr>
          <w:color w:val="000000" w:themeColor="text1"/>
        </w:rPr>
        <w:t>he S</w:t>
      </w:r>
      <w:r w:rsidRPr="00FB6C9A">
        <w:rPr>
          <w:color w:val="000000" w:themeColor="text1"/>
        </w:rPr>
        <w:t>ocial Work Profession</w:t>
      </w:r>
    </w:p>
    <w:p w14:paraId="69C3ED3F" w14:textId="4886F6F8" w:rsidR="00125E1E" w:rsidRPr="00FB6C9A" w:rsidRDefault="002A1B04" w:rsidP="00FB6C9A">
      <w:pPr>
        <w:pStyle w:val="BodyText"/>
        <w:numPr>
          <w:ilvl w:val="0"/>
          <w:numId w:val="10"/>
        </w:numPr>
        <w:tabs>
          <w:tab w:val="left" w:pos="1060"/>
        </w:tabs>
        <w:ind w:right="-288"/>
        <w:rPr>
          <w:color w:val="000000" w:themeColor="text1"/>
        </w:rPr>
      </w:pPr>
      <w:r w:rsidRPr="00FB6C9A">
        <w:rPr>
          <w:color w:val="000000" w:themeColor="text1"/>
        </w:rPr>
        <w:t xml:space="preserve">Critical Analysis of Oppression, Privilege, </w:t>
      </w:r>
      <w:r w:rsidR="00A05412" w:rsidRPr="00FB6C9A">
        <w:rPr>
          <w:color w:val="000000" w:themeColor="text1"/>
        </w:rPr>
        <w:t xml:space="preserve">Power, </w:t>
      </w:r>
      <w:r w:rsidRPr="00FB6C9A">
        <w:rPr>
          <w:color w:val="000000" w:themeColor="text1"/>
        </w:rPr>
        <w:t>and “Isms”</w:t>
      </w:r>
    </w:p>
    <w:p w14:paraId="66CD6CD6" w14:textId="312177C1" w:rsidR="002A1B04" w:rsidRPr="00FB6C9A" w:rsidRDefault="002A1B04" w:rsidP="00FB6C9A">
      <w:pPr>
        <w:pStyle w:val="BodyText"/>
        <w:numPr>
          <w:ilvl w:val="0"/>
          <w:numId w:val="10"/>
        </w:numPr>
        <w:tabs>
          <w:tab w:val="left" w:pos="1060"/>
        </w:tabs>
        <w:ind w:right="-288"/>
        <w:rPr>
          <w:color w:val="000000" w:themeColor="text1"/>
        </w:rPr>
      </w:pPr>
      <w:r w:rsidRPr="00FB6C9A">
        <w:rPr>
          <w:color w:val="000000" w:themeColor="text1"/>
        </w:rPr>
        <w:t>Integration of Social Work Practice</w:t>
      </w:r>
      <w:r w:rsidR="00423E62" w:rsidRPr="00FB6C9A">
        <w:rPr>
          <w:color w:val="000000" w:themeColor="text1"/>
        </w:rPr>
        <w:t xml:space="preserve"> and Social Justice</w:t>
      </w:r>
      <w:r w:rsidRPr="00FB6C9A">
        <w:rPr>
          <w:color w:val="000000" w:themeColor="text1"/>
        </w:rPr>
        <w:t xml:space="preserve"> </w:t>
      </w:r>
    </w:p>
    <w:p w14:paraId="3D6E4293" w14:textId="17A4443E" w:rsidR="002A1B04" w:rsidRPr="00FB6C9A" w:rsidRDefault="002A1B04" w:rsidP="00FB6C9A">
      <w:pPr>
        <w:pStyle w:val="BodyText"/>
        <w:tabs>
          <w:tab w:val="left" w:pos="1060"/>
        </w:tabs>
        <w:ind w:left="0" w:right="-288"/>
        <w:rPr>
          <w:color w:val="000000" w:themeColor="text1"/>
        </w:rPr>
      </w:pPr>
    </w:p>
    <w:p w14:paraId="30A3BE89" w14:textId="043C5E15" w:rsidR="003E40FD" w:rsidRPr="00FB6C9A" w:rsidRDefault="003E40FD" w:rsidP="00FB6C9A">
      <w:pPr>
        <w:pStyle w:val="BodyText"/>
        <w:numPr>
          <w:ilvl w:val="0"/>
          <w:numId w:val="4"/>
        </w:numPr>
        <w:tabs>
          <w:tab w:val="left" w:pos="1060"/>
        </w:tabs>
        <w:ind w:right="-288"/>
        <w:rPr>
          <w:b/>
          <w:color w:val="000000" w:themeColor="text1"/>
        </w:rPr>
      </w:pPr>
      <w:r w:rsidRPr="00FB6C9A">
        <w:rPr>
          <w:b/>
          <w:color w:val="000000" w:themeColor="text1"/>
        </w:rPr>
        <w:t>Course Structure</w:t>
      </w:r>
    </w:p>
    <w:p w14:paraId="1BE1D435" w14:textId="77777777" w:rsidR="002A1B04" w:rsidRPr="00FB6C9A" w:rsidRDefault="002A1B04" w:rsidP="00FB6C9A">
      <w:pPr>
        <w:pStyle w:val="BodyText"/>
        <w:tabs>
          <w:tab w:val="left" w:pos="1060"/>
        </w:tabs>
        <w:ind w:left="0" w:right="-288"/>
        <w:rPr>
          <w:color w:val="000000" w:themeColor="text1"/>
        </w:rPr>
      </w:pPr>
    </w:p>
    <w:p w14:paraId="1FAC88AE" w14:textId="7FDA435C" w:rsidR="002A1B04" w:rsidRPr="00FB6C9A" w:rsidRDefault="00A46F5A" w:rsidP="00FB6C9A">
      <w:pPr>
        <w:pStyle w:val="BodyText"/>
        <w:tabs>
          <w:tab w:val="left" w:pos="1060"/>
        </w:tabs>
        <w:ind w:left="720" w:right="-288"/>
        <w:rPr>
          <w:color w:val="000000" w:themeColor="text1"/>
        </w:rPr>
      </w:pPr>
      <w:r w:rsidRPr="00FB6C9A">
        <w:rPr>
          <w:color w:val="000000" w:themeColor="text1"/>
          <w:u w:val="single"/>
        </w:rPr>
        <w:t xml:space="preserve">Participation and </w:t>
      </w:r>
      <w:proofErr w:type="spellStart"/>
      <w:r w:rsidRPr="00FB6C9A">
        <w:rPr>
          <w:color w:val="000000" w:themeColor="text1"/>
          <w:u w:val="single"/>
        </w:rPr>
        <w:t>Attendence</w:t>
      </w:r>
      <w:proofErr w:type="spellEnd"/>
      <w:r w:rsidRPr="00FB6C9A">
        <w:rPr>
          <w:color w:val="000000" w:themeColor="text1"/>
        </w:rPr>
        <w:t xml:space="preserve">: </w:t>
      </w:r>
      <w:r w:rsidR="00677E79" w:rsidRPr="00FB6C9A">
        <w:rPr>
          <w:color w:val="000000" w:themeColor="text1"/>
        </w:rPr>
        <w:t xml:space="preserve">This course will be conducted as a </w:t>
      </w:r>
      <w:r w:rsidR="007574EE" w:rsidRPr="00FB6C9A">
        <w:rPr>
          <w:color w:val="000000" w:themeColor="text1"/>
        </w:rPr>
        <w:t>face to face</w:t>
      </w:r>
      <w:r w:rsidR="00677E79" w:rsidRPr="00FB6C9A">
        <w:rPr>
          <w:color w:val="000000" w:themeColor="text1"/>
        </w:rPr>
        <w:t xml:space="preserve"> course</w:t>
      </w:r>
      <w:r w:rsidR="007574EE" w:rsidRPr="00FB6C9A">
        <w:rPr>
          <w:color w:val="000000" w:themeColor="text1"/>
        </w:rPr>
        <w:t>.</w:t>
      </w:r>
      <w:r w:rsidR="00677E79" w:rsidRPr="00FB6C9A">
        <w:rPr>
          <w:color w:val="000000" w:themeColor="text1"/>
        </w:rPr>
        <w:t xml:space="preserve"> Active participation in class </w:t>
      </w:r>
      <w:proofErr w:type="spellStart"/>
      <w:r w:rsidR="006052F9" w:rsidRPr="00FB6C9A">
        <w:rPr>
          <w:color w:val="000000" w:themeColor="text1"/>
        </w:rPr>
        <w:t>ia</w:t>
      </w:r>
      <w:proofErr w:type="spellEnd"/>
      <w:r w:rsidR="006052F9" w:rsidRPr="00FB6C9A">
        <w:rPr>
          <w:color w:val="000000" w:themeColor="text1"/>
        </w:rPr>
        <w:t xml:space="preserve"> </w:t>
      </w:r>
      <w:r w:rsidR="00677E79" w:rsidRPr="00FB6C9A">
        <w:rPr>
          <w:color w:val="000000" w:themeColor="text1"/>
        </w:rPr>
        <w:t xml:space="preserve">a significant component of the course and </w:t>
      </w:r>
      <w:r w:rsidR="007574EE" w:rsidRPr="00FB6C9A">
        <w:rPr>
          <w:color w:val="000000" w:themeColor="text1"/>
        </w:rPr>
        <w:t>therefore required</w:t>
      </w:r>
      <w:r w:rsidR="00C27B4D" w:rsidRPr="00FB6C9A">
        <w:rPr>
          <w:color w:val="000000" w:themeColor="text1"/>
        </w:rPr>
        <w:t xml:space="preserve"> and accounts for </w:t>
      </w:r>
      <w:r w:rsidRPr="00FB6C9A">
        <w:rPr>
          <w:color w:val="000000" w:themeColor="text1"/>
        </w:rPr>
        <w:t>20</w:t>
      </w:r>
      <w:r w:rsidR="00C27B4D" w:rsidRPr="00FB6C9A">
        <w:rPr>
          <w:color w:val="000000" w:themeColor="text1"/>
        </w:rPr>
        <w:t>% of the grade</w:t>
      </w:r>
      <w:r w:rsidR="00677E79" w:rsidRPr="00FB6C9A">
        <w:rPr>
          <w:color w:val="000000" w:themeColor="text1"/>
        </w:rPr>
        <w:t xml:space="preserve">. </w:t>
      </w:r>
      <w:r w:rsidR="007574EE" w:rsidRPr="00FB6C9A">
        <w:rPr>
          <w:color w:val="000000" w:themeColor="text1"/>
        </w:rPr>
        <w:t>Teaching methods will include</w:t>
      </w:r>
      <w:r w:rsidR="00677E79" w:rsidRPr="00FB6C9A">
        <w:rPr>
          <w:color w:val="000000" w:themeColor="text1"/>
        </w:rPr>
        <w:t xml:space="preserve"> lectures, </w:t>
      </w:r>
      <w:r w:rsidR="007574EE" w:rsidRPr="00FB6C9A">
        <w:rPr>
          <w:color w:val="000000" w:themeColor="text1"/>
        </w:rPr>
        <w:t>class discussion, oral presentations, group activities,</w:t>
      </w:r>
      <w:r w:rsidR="006052F9" w:rsidRPr="00FB6C9A">
        <w:rPr>
          <w:color w:val="000000" w:themeColor="text1"/>
        </w:rPr>
        <w:t xml:space="preserve"> critical service-learning,</w:t>
      </w:r>
      <w:r w:rsidR="007574EE" w:rsidRPr="00FB6C9A">
        <w:rPr>
          <w:color w:val="000000" w:themeColor="text1"/>
        </w:rPr>
        <w:t xml:space="preserve"> and </w:t>
      </w:r>
      <w:r w:rsidR="006052F9" w:rsidRPr="00FB6C9A">
        <w:rPr>
          <w:color w:val="000000" w:themeColor="text1"/>
        </w:rPr>
        <w:t>critical reflection.</w:t>
      </w:r>
    </w:p>
    <w:p w14:paraId="11F8E098" w14:textId="77777777" w:rsidR="003E4133" w:rsidRPr="00FB6C9A" w:rsidRDefault="003E4133" w:rsidP="00FB6C9A">
      <w:pPr>
        <w:rPr>
          <w:color w:val="000000" w:themeColor="text1"/>
        </w:rPr>
      </w:pPr>
    </w:p>
    <w:p w14:paraId="38C5C41B" w14:textId="485466F4" w:rsidR="00441CA4" w:rsidRPr="00FB6C9A" w:rsidRDefault="00441CA4" w:rsidP="00FB6C9A">
      <w:pPr>
        <w:rPr>
          <w:color w:val="000000" w:themeColor="text1"/>
        </w:rPr>
        <w:sectPr w:rsidR="00441CA4" w:rsidRPr="00FB6C9A" w:rsidSect="000D67EA">
          <w:footerReference w:type="default" r:id="rId8"/>
          <w:headerReference w:type="first" r:id="rId9"/>
          <w:footerReference w:type="first" r:id="rId10"/>
          <w:endnotePr>
            <w:numFmt w:val="decimal"/>
          </w:endnotePr>
          <w:pgSz w:w="12240" w:h="15840"/>
          <w:pgMar w:top="1440" w:right="1440" w:bottom="1440" w:left="1440" w:header="1440" w:footer="720" w:gutter="0"/>
          <w:cols w:space="720"/>
          <w:noEndnote/>
          <w:titlePg/>
          <w:docGrid w:linePitch="272"/>
        </w:sectPr>
      </w:pPr>
    </w:p>
    <w:p w14:paraId="1601233E" w14:textId="4933BF5D" w:rsidR="003E4133" w:rsidRPr="00FB6C9A" w:rsidRDefault="003E4133" w:rsidP="00FB6C9A">
      <w:pPr>
        <w:pStyle w:val="Heading1"/>
        <w:numPr>
          <w:ilvl w:val="0"/>
          <w:numId w:val="4"/>
        </w:numPr>
        <w:tabs>
          <w:tab w:val="left" w:pos="700"/>
        </w:tabs>
        <w:spacing w:before="69"/>
        <w:ind w:left="700" w:hanging="540"/>
        <w:rPr>
          <w:bCs w:val="0"/>
          <w:color w:val="000000" w:themeColor="text1"/>
        </w:rPr>
      </w:pPr>
      <w:r w:rsidRPr="00FB6C9A">
        <w:rPr>
          <w:bCs w:val="0"/>
          <w:color w:val="000000" w:themeColor="text1"/>
        </w:rPr>
        <w:t>Textbooks</w:t>
      </w:r>
      <w:r w:rsidR="004E0004" w:rsidRPr="00FB6C9A">
        <w:rPr>
          <w:bCs w:val="0"/>
          <w:color w:val="000000" w:themeColor="text1"/>
        </w:rPr>
        <w:t xml:space="preserve"> and Reading List</w:t>
      </w:r>
    </w:p>
    <w:p w14:paraId="61412A4D" w14:textId="77777777" w:rsidR="00A251D9" w:rsidRPr="00FB6C9A" w:rsidRDefault="00A251D9" w:rsidP="00FB6C9A">
      <w:pPr>
        <w:pStyle w:val="Heading1"/>
        <w:tabs>
          <w:tab w:val="left" w:pos="700"/>
        </w:tabs>
        <w:spacing w:before="69"/>
        <w:ind w:left="700"/>
        <w:rPr>
          <w:bCs w:val="0"/>
          <w:color w:val="000000" w:themeColor="text1"/>
        </w:rPr>
      </w:pPr>
    </w:p>
    <w:p w14:paraId="5BFF0D60" w14:textId="171F265A" w:rsidR="00A251D9" w:rsidRPr="00FB6C9A" w:rsidRDefault="00A251D9" w:rsidP="00FB6C9A">
      <w:pPr>
        <w:rPr>
          <w:color w:val="000000" w:themeColor="text1"/>
          <w:u w:val="single"/>
        </w:rPr>
      </w:pPr>
      <w:r w:rsidRPr="00FB6C9A">
        <w:rPr>
          <w:color w:val="000000" w:themeColor="text1"/>
          <w:u w:val="single"/>
        </w:rPr>
        <w:t xml:space="preserve">Textbook: </w:t>
      </w:r>
    </w:p>
    <w:p w14:paraId="441B51AD" w14:textId="4E2E299B" w:rsidR="00A251D9" w:rsidRPr="00FB6C9A" w:rsidRDefault="00A251D9" w:rsidP="00FB6C9A">
      <w:pPr>
        <w:rPr>
          <w:i/>
          <w:color w:val="000000" w:themeColor="text1"/>
        </w:rPr>
      </w:pPr>
      <w:proofErr w:type="spellStart"/>
      <w:r w:rsidRPr="00FB6C9A">
        <w:rPr>
          <w:color w:val="000000" w:themeColor="text1"/>
        </w:rPr>
        <w:t>Marsiglia</w:t>
      </w:r>
      <w:proofErr w:type="spellEnd"/>
      <w:r w:rsidRPr="00FB6C9A">
        <w:rPr>
          <w:color w:val="000000" w:themeColor="text1"/>
        </w:rPr>
        <w:t xml:space="preserve">, F., &amp; </w:t>
      </w:r>
      <w:proofErr w:type="spellStart"/>
      <w:r w:rsidRPr="00FB6C9A">
        <w:rPr>
          <w:color w:val="000000" w:themeColor="text1"/>
        </w:rPr>
        <w:t>Kulis</w:t>
      </w:r>
      <w:proofErr w:type="spellEnd"/>
      <w:r w:rsidRPr="00FB6C9A">
        <w:rPr>
          <w:color w:val="000000" w:themeColor="text1"/>
        </w:rPr>
        <w:t xml:space="preserve">, S. (2008). </w:t>
      </w:r>
      <w:r w:rsidRPr="00FB6C9A">
        <w:rPr>
          <w:i/>
          <w:color w:val="000000" w:themeColor="text1"/>
        </w:rPr>
        <w:t xml:space="preserve">Diversity, oppression and change: Culturally grounded social </w:t>
      </w:r>
    </w:p>
    <w:p w14:paraId="53DABBAC" w14:textId="5ACBC687" w:rsidR="0025723F" w:rsidRPr="00FB6C9A" w:rsidRDefault="00A251D9" w:rsidP="00FB6C9A">
      <w:pPr>
        <w:ind w:firstLine="720"/>
        <w:rPr>
          <w:color w:val="000000" w:themeColor="text1"/>
        </w:rPr>
      </w:pPr>
      <w:r w:rsidRPr="00FB6C9A">
        <w:rPr>
          <w:i/>
          <w:color w:val="000000" w:themeColor="text1"/>
        </w:rPr>
        <w:t>work</w:t>
      </w:r>
      <w:r w:rsidRPr="00FB6C9A">
        <w:rPr>
          <w:color w:val="000000" w:themeColor="text1"/>
        </w:rPr>
        <w:t>. Chicago, IL: Lyceum.</w:t>
      </w:r>
    </w:p>
    <w:p w14:paraId="48BE9781" w14:textId="77777777" w:rsidR="00A251D9" w:rsidRPr="00FB6C9A" w:rsidRDefault="00A251D9" w:rsidP="00FB6C9A">
      <w:pPr>
        <w:rPr>
          <w:color w:val="000000" w:themeColor="text1"/>
        </w:rPr>
      </w:pPr>
    </w:p>
    <w:p w14:paraId="22EBC00F" w14:textId="2A01C716" w:rsidR="00A251D9" w:rsidRPr="00FB6C9A" w:rsidRDefault="000C2E7A" w:rsidP="00FB6C9A">
      <w:pPr>
        <w:rPr>
          <w:color w:val="000000" w:themeColor="text1"/>
          <w:u w:val="single"/>
        </w:rPr>
      </w:pPr>
      <w:r w:rsidRPr="00FB6C9A">
        <w:rPr>
          <w:color w:val="000000" w:themeColor="text1"/>
          <w:u w:val="single"/>
        </w:rPr>
        <w:t>Mini</w:t>
      </w:r>
      <w:r w:rsidR="00A251D9" w:rsidRPr="00FB6C9A">
        <w:rPr>
          <w:color w:val="000000" w:themeColor="text1"/>
          <w:u w:val="single"/>
        </w:rPr>
        <w:t xml:space="preserve"> Books</w:t>
      </w:r>
    </w:p>
    <w:p w14:paraId="287309D7" w14:textId="46F4248E" w:rsidR="00A251D9" w:rsidRPr="00FB6C9A" w:rsidRDefault="0090378A" w:rsidP="00FB6C9A">
      <w:pPr>
        <w:rPr>
          <w:color w:val="000000" w:themeColor="text1"/>
          <w:shd w:val="clear" w:color="auto" w:fill="FFFFFF"/>
        </w:rPr>
      </w:pPr>
      <w:proofErr w:type="spellStart"/>
      <w:r w:rsidRPr="00FB6C9A">
        <w:rPr>
          <w:rFonts w:eastAsia="Arial Unicode MS"/>
          <w:color w:val="000000" w:themeColor="text1"/>
        </w:rPr>
        <w:t>Adichie</w:t>
      </w:r>
      <w:proofErr w:type="spellEnd"/>
      <w:r w:rsidRPr="00FB6C9A">
        <w:rPr>
          <w:rFonts w:eastAsia="Arial Unicode MS"/>
          <w:color w:val="000000" w:themeColor="text1"/>
        </w:rPr>
        <w:t>, C. N. (2015). </w:t>
      </w:r>
      <w:r w:rsidRPr="00FB6C9A">
        <w:rPr>
          <w:rFonts w:eastAsia="Arial Unicode MS"/>
          <w:i/>
          <w:iCs/>
          <w:color w:val="000000" w:themeColor="text1"/>
        </w:rPr>
        <w:t>We should all be feminists</w:t>
      </w:r>
      <w:r w:rsidRPr="00FB6C9A">
        <w:rPr>
          <w:rFonts w:eastAsia="Arial Unicode MS"/>
          <w:color w:val="000000" w:themeColor="text1"/>
        </w:rPr>
        <w:t>.</w:t>
      </w:r>
      <w:r w:rsidR="00A251D9" w:rsidRPr="00FB6C9A">
        <w:rPr>
          <w:rFonts w:eastAsia="Arial Unicode MS"/>
          <w:color w:val="000000" w:themeColor="text1"/>
        </w:rPr>
        <w:t xml:space="preserve"> </w:t>
      </w:r>
      <w:r w:rsidR="00A251D9" w:rsidRPr="00FB6C9A">
        <w:rPr>
          <w:color w:val="000000" w:themeColor="text1"/>
          <w:shd w:val="clear" w:color="auto" w:fill="FFFFFF"/>
        </w:rPr>
        <w:t>New York: Anchor Books.</w:t>
      </w:r>
    </w:p>
    <w:p w14:paraId="5981F330" w14:textId="77777777" w:rsidR="00A251D9" w:rsidRPr="00FB6C9A" w:rsidRDefault="00A251D9" w:rsidP="00FB6C9A">
      <w:pPr>
        <w:rPr>
          <w:color w:val="000000" w:themeColor="text1"/>
        </w:rPr>
      </w:pPr>
      <w:r w:rsidRPr="00FB6C9A">
        <w:rPr>
          <w:color w:val="000000" w:themeColor="text1"/>
        </w:rPr>
        <w:t xml:space="preserve">Workers, N. A. (2008). </w:t>
      </w:r>
      <w:r w:rsidRPr="00FB6C9A">
        <w:rPr>
          <w:i/>
          <w:color w:val="000000" w:themeColor="text1"/>
        </w:rPr>
        <w:t>NASW code of ethics</w:t>
      </w:r>
      <w:r w:rsidRPr="00FB6C9A">
        <w:rPr>
          <w:color w:val="000000" w:themeColor="text1"/>
        </w:rPr>
        <w:t xml:space="preserve"> (Guide to the everyday professional conduct of </w:t>
      </w:r>
    </w:p>
    <w:p w14:paraId="695B64A2" w14:textId="77777777" w:rsidR="00A251D9" w:rsidRPr="00FB6C9A" w:rsidRDefault="00A251D9" w:rsidP="00FB6C9A">
      <w:pPr>
        <w:ind w:firstLine="700"/>
        <w:rPr>
          <w:color w:val="000000" w:themeColor="text1"/>
        </w:rPr>
      </w:pPr>
      <w:r w:rsidRPr="00FB6C9A">
        <w:rPr>
          <w:color w:val="000000" w:themeColor="text1"/>
        </w:rPr>
        <w:t>social workers). Washington, DC: NASW.</w:t>
      </w:r>
    </w:p>
    <w:p w14:paraId="1F2B41A4" w14:textId="77777777" w:rsidR="00A251D9" w:rsidRPr="00FB6C9A" w:rsidRDefault="00A251D9" w:rsidP="00FB6C9A">
      <w:pPr>
        <w:rPr>
          <w:color w:val="000000" w:themeColor="text1"/>
          <w:shd w:val="clear" w:color="auto" w:fill="FFFFFF"/>
        </w:rPr>
      </w:pPr>
    </w:p>
    <w:p w14:paraId="52837B1A" w14:textId="5C398798" w:rsidR="00A251D9" w:rsidRPr="00FB6C9A" w:rsidRDefault="00A251D9" w:rsidP="00FB6C9A">
      <w:pPr>
        <w:rPr>
          <w:color w:val="000000" w:themeColor="text1"/>
          <w:u w:val="single"/>
          <w:shd w:val="clear" w:color="auto" w:fill="FFFFFF"/>
        </w:rPr>
      </w:pPr>
      <w:r w:rsidRPr="00FB6C9A">
        <w:rPr>
          <w:color w:val="000000" w:themeColor="text1"/>
          <w:u w:val="single"/>
          <w:shd w:val="clear" w:color="auto" w:fill="FFFFFF"/>
        </w:rPr>
        <w:t>Articles</w:t>
      </w:r>
    </w:p>
    <w:p w14:paraId="0F450B71" w14:textId="79EB9A39" w:rsidR="0025723F" w:rsidRPr="00FB6C9A" w:rsidRDefault="0025723F" w:rsidP="00FB6C9A">
      <w:pPr>
        <w:rPr>
          <w:color w:val="000000" w:themeColor="text1"/>
        </w:rPr>
      </w:pPr>
      <w:r w:rsidRPr="00FB6C9A">
        <w:rPr>
          <w:color w:val="000000" w:themeColor="text1"/>
        </w:rPr>
        <w:t>Greene, A. (2017). The role of self-awareness and reflection in social care practice</w:t>
      </w:r>
      <w:r w:rsidR="0090378A" w:rsidRPr="00FB6C9A">
        <w:rPr>
          <w:color w:val="000000" w:themeColor="text1"/>
        </w:rPr>
        <w:t>.</w:t>
      </w:r>
    </w:p>
    <w:p w14:paraId="2C635BDF" w14:textId="4F9473F5" w:rsidR="0025723F" w:rsidRPr="00FB6C9A" w:rsidRDefault="0025723F" w:rsidP="00FB6C9A">
      <w:pPr>
        <w:ind w:firstLine="720"/>
        <w:rPr>
          <w:color w:val="000000" w:themeColor="text1"/>
        </w:rPr>
      </w:pPr>
      <w:r w:rsidRPr="00FB6C9A">
        <w:rPr>
          <w:i/>
          <w:color w:val="000000" w:themeColor="text1"/>
        </w:rPr>
        <w:t>Journal of Social Car</w:t>
      </w:r>
      <w:r w:rsidR="0090378A" w:rsidRPr="00FB6C9A">
        <w:rPr>
          <w:i/>
          <w:color w:val="000000" w:themeColor="text1"/>
        </w:rPr>
        <w:t>e, 1(1)</w:t>
      </w:r>
      <w:r w:rsidR="0090378A" w:rsidRPr="00FB6C9A">
        <w:rPr>
          <w:color w:val="000000" w:themeColor="text1"/>
        </w:rPr>
        <w:t>, 1-13.</w:t>
      </w:r>
    </w:p>
    <w:p w14:paraId="0B6C0753" w14:textId="77777777" w:rsidR="00A251D9" w:rsidRPr="00FB6C9A" w:rsidRDefault="00A251D9" w:rsidP="00FB6C9A">
      <w:pPr>
        <w:rPr>
          <w:color w:val="000000" w:themeColor="text1"/>
          <w:shd w:val="clear" w:color="auto" w:fill="FFFFFF"/>
        </w:rPr>
      </w:pPr>
      <w:r w:rsidRPr="00FB6C9A">
        <w:rPr>
          <w:color w:val="000000" w:themeColor="text1"/>
          <w:shd w:val="clear" w:color="auto" w:fill="FFFFFF"/>
        </w:rPr>
        <w:t xml:space="preserve">Greenleaf, A. T., </w:t>
      </w:r>
      <w:proofErr w:type="spellStart"/>
      <w:r w:rsidRPr="00FB6C9A">
        <w:rPr>
          <w:color w:val="000000" w:themeColor="text1"/>
          <w:shd w:val="clear" w:color="auto" w:fill="FFFFFF"/>
        </w:rPr>
        <w:t>Ratts</w:t>
      </w:r>
      <w:proofErr w:type="spellEnd"/>
      <w:r w:rsidRPr="00FB6C9A">
        <w:rPr>
          <w:color w:val="000000" w:themeColor="text1"/>
          <w:shd w:val="clear" w:color="auto" w:fill="FFFFFF"/>
        </w:rPr>
        <w:t xml:space="preserve">, M. J., &amp; Song, S. Y. (2016). Rediscovering Classism: The Humanist </w:t>
      </w:r>
    </w:p>
    <w:p w14:paraId="0D31505B" w14:textId="23D3815D" w:rsidR="00A251D9" w:rsidRPr="00FB6C9A" w:rsidRDefault="00A251D9" w:rsidP="00FB6C9A">
      <w:pPr>
        <w:ind w:firstLine="720"/>
        <w:rPr>
          <w:color w:val="000000" w:themeColor="text1"/>
        </w:rPr>
      </w:pPr>
      <w:r w:rsidRPr="00FB6C9A">
        <w:rPr>
          <w:color w:val="000000" w:themeColor="text1"/>
          <w:shd w:val="clear" w:color="auto" w:fill="FFFFFF"/>
        </w:rPr>
        <w:t>Vision for Economic Justice. </w:t>
      </w:r>
      <w:r w:rsidRPr="00FB6C9A">
        <w:rPr>
          <w:i/>
          <w:iCs/>
          <w:color w:val="000000" w:themeColor="text1"/>
          <w:shd w:val="clear" w:color="auto" w:fill="FFFFFF"/>
        </w:rPr>
        <w:t>Journal of Humanistic Psychology</w:t>
      </w:r>
      <w:r w:rsidRPr="00FB6C9A">
        <w:rPr>
          <w:color w:val="000000" w:themeColor="text1"/>
          <w:shd w:val="clear" w:color="auto" w:fill="FFFFFF"/>
        </w:rPr>
        <w:t>, </w:t>
      </w:r>
      <w:r w:rsidRPr="00FB6C9A">
        <w:rPr>
          <w:i/>
          <w:iCs/>
          <w:color w:val="000000" w:themeColor="text1"/>
          <w:shd w:val="clear" w:color="auto" w:fill="FFFFFF"/>
        </w:rPr>
        <w:t>56</w:t>
      </w:r>
      <w:r w:rsidRPr="00FB6C9A">
        <w:rPr>
          <w:color w:val="000000" w:themeColor="text1"/>
          <w:shd w:val="clear" w:color="auto" w:fill="FFFFFF"/>
        </w:rPr>
        <w:t>(6), 646–664. </w:t>
      </w:r>
    </w:p>
    <w:p w14:paraId="2AEF3FDE" w14:textId="62F554C1" w:rsidR="0090378A" w:rsidRPr="00FB6C9A" w:rsidRDefault="00A251D9" w:rsidP="00FB6C9A">
      <w:pPr>
        <w:rPr>
          <w:color w:val="000000" w:themeColor="text1"/>
        </w:rPr>
      </w:pPr>
      <w:proofErr w:type="spellStart"/>
      <w:r w:rsidRPr="00FB6C9A">
        <w:rPr>
          <w:color w:val="000000" w:themeColor="text1"/>
          <w:shd w:val="clear" w:color="auto" w:fill="FFFFFF"/>
        </w:rPr>
        <w:t>Kravetz</w:t>
      </w:r>
      <w:proofErr w:type="spellEnd"/>
      <w:r w:rsidRPr="00FB6C9A">
        <w:rPr>
          <w:color w:val="000000" w:themeColor="text1"/>
          <w:shd w:val="clear" w:color="auto" w:fill="FFFFFF"/>
        </w:rPr>
        <w:t xml:space="preserve">, D. (1976) Sexism in a woman's profession. </w:t>
      </w:r>
      <w:r w:rsidRPr="00FB6C9A">
        <w:rPr>
          <w:rStyle w:val="Emphasis"/>
          <w:color w:val="000000" w:themeColor="text1"/>
          <w:bdr w:val="none" w:sz="0" w:space="0" w:color="auto" w:frame="1"/>
          <w:shd w:val="clear" w:color="auto" w:fill="FFFFFF"/>
        </w:rPr>
        <w:t>Social Work</w:t>
      </w:r>
      <w:r w:rsidRPr="00FB6C9A">
        <w:rPr>
          <w:color w:val="000000" w:themeColor="text1"/>
          <w:shd w:val="clear" w:color="auto" w:fill="FFFFFF"/>
        </w:rPr>
        <w:t>,</w:t>
      </w:r>
      <w:r w:rsidRPr="00FB6C9A">
        <w:rPr>
          <w:i/>
          <w:color w:val="000000" w:themeColor="text1"/>
          <w:shd w:val="clear" w:color="auto" w:fill="FFFFFF"/>
        </w:rPr>
        <w:t xml:space="preserve"> 1</w:t>
      </w:r>
      <w:r w:rsidRPr="00FB6C9A">
        <w:rPr>
          <w:color w:val="000000" w:themeColor="text1"/>
          <w:shd w:val="clear" w:color="auto" w:fill="FFFFFF"/>
        </w:rPr>
        <w:t>(6), 421–426.</w:t>
      </w:r>
      <w:r w:rsidRPr="00FB6C9A">
        <w:rPr>
          <w:color w:val="000000" w:themeColor="text1"/>
        </w:rPr>
        <w:t xml:space="preserve"> </w:t>
      </w:r>
    </w:p>
    <w:p w14:paraId="33EDD846" w14:textId="77777777" w:rsidR="0090378A" w:rsidRPr="00FB6C9A" w:rsidRDefault="0090378A" w:rsidP="00FB6C9A">
      <w:pPr>
        <w:rPr>
          <w:color w:val="000000" w:themeColor="text1"/>
          <w:shd w:val="clear" w:color="auto" w:fill="FFFFFF"/>
        </w:rPr>
      </w:pPr>
      <w:r w:rsidRPr="00FB6C9A">
        <w:rPr>
          <w:color w:val="000000" w:themeColor="text1"/>
          <w:shd w:val="clear" w:color="auto" w:fill="FFFFFF"/>
        </w:rPr>
        <w:t xml:space="preserve">McIntosh, P. (2003). White privilege: Unpacking the invisible knapsack. In S. </w:t>
      </w:r>
      <w:proofErr w:type="spellStart"/>
      <w:r w:rsidRPr="00FB6C9A">
        <w:rPr>
          <w:color w:val="000000" w:themeColor="text1"/>
          <w:shd w:val="clear" w:color="auto" w:fill="FFFFFF"/>
        </w:rPr>
        <w:t>Plous</w:t>
      </w:r>
      <w:proofErr w:type="spellEnd"/>
      <w:r w:rsidRPr="00FB6C9A">
        <w:rPr>
          <w:color w:val="000000" w:themeColor="text1"/>
          <w:shd w:val="clear" w:color="auto" w:fill="FFFFFF"/>
        </w:rPr>
        <w:t xml:space="preserve"> </w:t>
      </w:r>
    </w:p>
    <w:p w14:paraId="668F6917" w14:textId="51C1C514" w:rsidR="0090378A" w:rsidRPr="00FB6C9A" w:rsidRDefault="0090378A" w:rsidP="00FB6C9A">
      <w:pPr>
        <w:ind w:left="720"/>
        <w:rPr>
          <w:color w:val="000000" w:themeColor="text1"/>
          <w:shd w:val="clear" w:color="auto" w:fill="FFFFFF"/>
        </w:rPr>
      </w:pPr>
      <w:r w:rsidRPr="00FB6C9A">
        <w:rPr>
          <w:color w:val="000000" w:themeColor="text1"/>
          <w:shd w:val="clear" w:color="auto" w:fill="FFFFFF"/>
        </w:rPr>
        <w:t>(Ed.), </w:t>
      </w:r>
      <w:r w:rsidRPr="00FB6C9A">
        <w:rPr>
          <w:rStyle w:val="Emphasis"/>
          <w:color w:val="000000" w:themeColor="text1"/>
          <w:shd w:val="clear" w:color="auto" w:fill="FFFFFF"/>
        </w:rPr>
        <w:t>Understanding prejudice and discrimination</w:t>
      </w:r>
      <w:r w:rsidRPr="00FB6C9A">
        <w:rPr>
          <w:color w:val="000000" w:themeColor="text1"/>
          <w:shd w:val="clear" w:color="auto" w:fill="FFFFFF"/>
        </w:rPr>
        <w:t> (pp. 191-196). New York, NY, US: McGraw-Hill.</w:t>
      </w:r>
    </w:p>
    <w:p w14:paraId="25FF9618" w14:textId="77777777" w:rsidR="00A05412" w:rsidRPr="00FB6C9A" w:rsidRDefault="00A05412" w:rsidP="00FB6C9A">
      <w:r w:rsidRPr="00FB6C9A">
        <w:t xml:space="preserve">Peacock, E, W., Talley, </w:t>
      </w:r>
      <w:proofErr w:type="gramStart"/>
      <w:r w:rsidRPr="00FB6C9A">
        <w:t>W,M.</w:t>
      </w:r>
      <w:proofErr w:type="gramEnd"/>
      <w:r w:rsidRPr="00FB6C9A">
        <w:t xml:space="preserve"> (1984) </w:t>
      </w:r>
      <w:proofErr w:type="spellStart"/>
      <w:r w:rsidRPr="00FB6C9A">
        <w:t>Iintergenerational</w:t>
      </w:r>
      <w:proofErr w:type="spellEnd"/>
      <w:r w:rsidRPr="00FB6C9A">
        <w:t xml:space="preserve"> contact: A way to counteract ageism. </w:t>
      </w:r>
    </w:p>
    <w:p w14:paraId="592DD44F" w14:textId="77777777" w:rsidR="00A05412" w:rsidRPr="00FB6C9A" w:rsidRDefault="00A05412" w:rsidP="00FB6C9A">
      <w:pPr>
        <w:ind w:firstLine="720"/>
      </w:pPr>
      <w:r w:rsidRPr="00FB6C9A">
        <w:rPr>
          <w:i/>
        </w:rPr>
        <w:t xml:space="preserve">Educational </w:t>
      </w:r>
      <w:proofErr w:type="spellStart"/>
      <w:r w:rsidRPr="00FB6C9A">
        <w:rPr>
          <w:i/>
        </w:rPr>
        <w:t>Gerentology</w:t>
      </w:r>
      <w:proofErr w:type="spellEnd"/>
      <w:r w:rsidRPr="00FB6C9A">
        <w:t xml:space="preserve">, </w:t>
      </w:r>
      <w:r w:rsidRPr="00FB6C9A">
        <w:rPr>
          <w:i/>
        </w:rPr>
        <w:t>10</w:t>
      </w:r>
      <w:r w:rsidRPr="00FB6C9A">
        <w:t>(1), 13-24.</w:t>
      </w:r>
    </w:p>
    <w:p w14:paraId="37EE10EE" w14:textId="77777777" w:rsidR="006D46DC" w:rsidRPr="00FB6C9A" w:rsidRDefault="006D46DC" w:rsidP="00FB6C9A">
      <w:pPr>
        <w:rPr>
          <w:color w:val="303030"/>
          <w:shd w:val="clear" w:color="auto" w:fill="FFFFFF"/>
        </w:rPr>
      </w:pPr>
      <w:proofErr w:type="spellStart"/>
      <w:r w:rsidRPr="00FB6C9A">
        <w:rPr>
          <w:color w:val="303030"/>
          <w:shd w:val="clear" w:color="auto" w:fill="FFFFFF"/>
        </w:rPr>
        <w:t>Yanos</w:t>
      </w:r>
      <w:proofErr w:type="spellEnd"/>
      <w:r w:rsidRPr="00FB6C9A">
        <w:rPr>
          <w:color w:val="303030"/>
          <w:shd w:val="clear" w:color="auto" w:fill="FFFFFF"/>
        </w:rPr>
        <w:t xml:space="preserve">, P. T., </w:t>
      </w:r>
      <w:proofErr w:type="spellStart"/>
      <w:r w:rsidRPr="00FB6C9A">
        <w:rPr>
          <w:color w:val="303030"/>
          <w:shd w:val="clear" w:color="auto" w:fill="FFFFFF"/>
        </w:rPr>
        <w:t>Lucksted</w:t>
      </w:r>
      <w:proofErr w:type="spellEnd"/>
      <w:r w:rsidRPr="00FB6C9A">
        <w:rPr>
          <w:color w:val="303030"/>
          <w:shd w:val="clear" w:color="auto" w:fill="FFFFFF"/>
        </w:rPr>
        <w:t xml:space="preserve">, A., </w:t>
      </w:r>
      <w:proofErr w:type="spellStart"/>
      <w:r w:rsidRPr="00FB6C9A">
        <w:rPr>
          <w:color w:val="303030"/>
          <w:shd w:val="clear" w:color="auto" w:fill="FFFFFF"/>
        </w:rPr>
        <w:t>Drapalski</w:t>
      </w:r>
      <w:proofErr w:type="spellEnd"/>
      <w:r w:rsidRPr="00FB6C9A">
        <w:rPr>
          <w:color w:val="303030"/>
          <w:shd w:val="clear" w:color="auto" w:fill="FFFFFF"/>
        </w:rPr>
        <w:t xml:space="preserve">, A. L., Roe, D., &amp; </w:t>
      </w:r>
      <w:proofErr w:type="spellStart"/>
      <w:r w:rsidRPr="00FB6C9A">
        <w:rPr>
          <w:color w:val="303030"/>
          <w:shd w:val="clear" w:color="auto" w:fill="FFFFFF"/>
        </w:rPr>
        <w:t>Lysaker</w:t>
      </w:r>
      <w:proofErr w:type="spellEnd"/>
      <w:r w:rsidRPr="00FB6C9A">
        <w:rPr>
          <w:color w:val="303030"/>
          <w:shd w:val="clear" w:color="auto" w:fill="FFFFFF"/>
        </w:rPr>
        <w:t xml:space="preserve">, P. (2014). Interventions </w:t>
      </w:r>
    </w:p>
    <w:p w14:paraId="04FF447C" w14:textId="4FF2FD59" w:rsidR="006D46DC" w:rsidRPr="00FB6C9A" w:rsidRDefault="006D46DC" w:rsidP="00FB6C9A">
      <w:pPr>
        <w:ind w:left="700"/>
      </w:pPr>
      <w:r w:rsidRPr="00FB6C9A">
        <w:rPr>
          <w:color w:val="303030"/>
          <w:shd w:val="clear" w:color="auto" w:fill="FFFFFF"/>
        </w:rPr>
        <w:t>targeting mental health self-stigma: A review and comparison. </w:t>
      </w:r>
      <w:r w:rsidRPr="00FB6C9A">
        <w:rPr>
          <w:i/>
          <w:iCs/>
          <w:color w:val="303030"/>
          <w:shd w:val="clear" w:color="auto" w:fill="FFFFFF"/>
        </w:rPr>
        <w:t>Psychiatric rehabilitation journal</w:t>
      </w:r>
      <w:r w:rsidRPr="00FB6C9A">
        <w:rPr>
          <w:color w:val="303030"/>
          <w:shd w:val="clear" w:color="auto" w:fill="FFFFFF"/>
        </w:rPr>
        <w:t>, </w:t>
      </w:r>
      <w:r w:rsidRPr="00FB6C9A">
        <w:rPr>
          <w:i/>
          <w:iCs/>
          <w:color w:val="303030"/>
          <w:shd w:val="clear" w:color="auto" w:fill="FFFFFF"/>
        </w:rPr>
        <w:t>38</w:t>
      </w:r>
      <w:r w:rsidRPr="00FB6C9A">
        <w:rPr>
          <w:color w:val="303030"/>
          <w:shd w:val="clear" w:color="auto" w:fill="FFFFFF"/>
        </w:rPr>
        <w:t>(2), 171-8.</w:t>
      </w:r>
    </w:p>
    <w:p w14:paraId="11B2623E" w14:textId="77777777" w:rsidR="006D46DC" w:rsidRPr="00FB6C9A" w:rsidRDefault="006D46DC" w:rsidP="00FB6C9A">
      <w:pPr>
        <w:rPr>
          <w:color w:val="000000" w:themeColor="text1"/>
        </w:rPr>
      </w:pPr>
    </w:p>
    <w:p w14:paraId="70B03036" w14:textId="68FE67E1" w:rsidR="005237E2" w:rsidRPr="00FB6C9A" w:rsidRDefault="005237E2" w:rsidP="00FB6C9A">
      <w:pPr>
        <w:rPr>
          <w:color w:val="000000" w:themeColor="text1"/>
        </w:rPr>
      </w:pPr>
    </w:p>
    <w:p w14:paraId="650C7AB6" w14:textId="182E1285" w:rsidR="006052F9" w:rsidRPr="00FB6C9A" w:rsidRDefault="003E4133" w:rsidP="00FB6C9A">
      <w:pPr>
        <w:pStyle w:val="Heading1"/>
        <w:numPr>
          <w:ilvl w:val="0"/>
          <w:numId w:val="4"/>
        </w:numPr>
        <w:tabs>
          <w:tab w:val="left" w:pos="700"/>
        </w:tabs>
        <w:spacing w:before="69"/>
        <w:ind w:left="700" w:hanging="540"/>
        <w:rPr>
          <w:bCs w:val="0"/>
          <w:color w:val="000000" w:themeColor="text1"/>
        </w:rPr>
      </w:pPr>
      <w:r w:rsidRPr="00FB6C9A">
        <w:rPr>
          <w:bCs w:val="0"/>
          <w:color w:val="000000" w:themeColor="text1"/>
        </w:rPr>
        <w:t>Course</w:t>
      </w:r>
      <w:r w:rsidR="00677E79" w:rsidRPr="00FB6C9A">
        <w:rPr>
          <w:bCs w:val="0"/>
          <w:color w:val="000000" w:themeColor="text1"/>
        </w:rPr>
        <w:t xml:space="preserve"> </w:t>
      </w:r>
      <w:r w:rsidR="003F1E80" w:rsidRPr="00FB6C9A">
        <w:rPr>
          <w:bCs w:val="0"/>
          <w:color w:val="000000" w:themeColor="text1"/>
        </w:rPr>
        <w:t>Assignments and Schedule</w:t>
      </w:r>
    </w:p>
    <w:p w14:paraId="040829F8" w14:textId="54D659D2" w:rsidR="006052F9" w:rsidRPr="00FB6C9A" w:rsidRDefault="006052F9" w:rsidP="00FB6C9A">
      <w:pPr>
        <w:ind w:right="-288"/>
        <w:rPr>
          <w:bCs/>
          <w:color w:val="000000" w:themeColor="text1"/>
        </w:rPr>
      </w:pPr>
    </w:p>
    <w:p w14:paraId="3BB0875E" w14:textId="4E6677AB" w:rsidR="00A3761C" w:rsidRPr="00FB6C9A" w:rsidRDefault="00A3761C" w:rsidP="00FB6C9A">
      <w:pPr>
        <w:ind w:firstLine="700"/>
        <w:jc w:val="center"/>
        <w:rPr>
          <w:b/>
          <w:color w:val="000000" w:themeColor="text1"/>
        </w:rPr>
      </w:pPr>
      <w:r w:rsidRPr="00FB6C9A">
        <w:rPr>
          <w:b/>
          <w:color w:val="000000" w:themeColor="text1"/>
        </w:rPr>
        <w:t>Final Paper</w:t>
      </w:r>
      <w:r w:rsidR="005B4A81" w:rsidRPr="00FB6C9A">
        <w:rPr>
          <w:b/>
          <w:color w:val="000000" w:themeColor="text1"/>
        </w:rPr>
        <w:t>- Knowled</w:t>
      </w:r>
      <w:r w:rsidR="008876FA" w:rsidRPr="00FB6C9A">
        <w:rPr>
          <w:b/>
          <w:color w:val="000000" w:themeColor="text1"/>
        </w:rPr>
        <w:t>ge Application to Practices (30</w:t>
      </w:r>
      <w:r w:rsidR="005B4A81" w:rsidRPr="00FB6C9A">
        <w:rPr>
          <w:b/>
          <w:color w:val="000000" w:themeColor="text1"/>
        </w:rPr>
        <w:t>%)</w:t>
      </w:r>
    </w:p>
    <w:p w14:paraId="5AFFA952" w14:textId="6688F105" w:rsidR="00FB6C9A" w:rsidRPr="00FB6C9A" w:rsidRDefault="0045070B" w:rsidP="00FB6C9A">
      <w:pPr>
        <w:ind w:left="700"/>
      </w:pPr>
      <w:r w:rsidRPr="00FB6C9A">
        <w:rPr>
          <w:color w:val="000000" w:themeColor="text1"/>
        </w:rPr>
        <w:t xml:space="preserve">The final paper includes two parts. In the first part </w:t>
      </w:r>
      <w:r w:rsidRPr="00FB6C9A">
        <w:t xml:space="preserve">of the paper you will address your own personal learning </w:t>
      </w:r>
      <w:r w:rsidR="00E44B1D">
        <w:t xml:space="preserve">and development </w:t>
      </w:r>
      <w:r w:rsidRPr="00FB6C9A">
        <w:t xml:space="preserve">in the course, and </w:t>
      </w:r>
      <w:r w:rsidR="00E44B1D">
        <w:t>how</w:t>
      </w:r>
      <w:r w:rsidRPr="00FB6C9A">
        <w:t xml:space="preserve"> course material or activities particularly influenced you. It will also ask you to address how you intend to implement your learnings in your practice, and also how you will continue your own development.</w:t>
      </w:r>
      <w:r w:rsidR="00447C70" w:rsidRPr="00FB6C9A">
        <w:t xml:space="preserve"> </w:t>
      </w:r>
    </w:p>
    <w:p w14:paraId="4DF8B73A" w14:textId="419C9CA9" w:rsidR="00FB6C9A" w:rsidRDefault="00FB6C9A" w:rsidP="00FB6C9A">
      <w:pPr>
        <w:ind w:left="700"/>
      </w:pPr>
    </w:p>
    <w:p w14:paraId="3032E72C" w14:textId="54D6EC38" w:rsidR="00E44B1D" w:rsidRDefault="00E44B1D" w:rsidP="00FB6C9A">
      <w:pPr>
        <w:ind w:left="700"/>
      </w:pPr>
      <w:r>
        <w:t>Here are some questions that may be of assistant for you in writing this assignment; These questions are designed to be helpful, therefore you do not have to answer each one.</w:t>
      </w:r>
    </w:p>
    <w:p w14:paraId="5431124F" w14:textId="77777777" w:rsidR="00E44B1D" w:rsidRPr="00FB6C9A" w:rsidRDefault="00E44B1D" w:rsidP="00FB6C9A">
      <w:pPr>
        <w:ind w:left="700"/>
      </w:pPr>
    </w:p>
    <w:p w14:paraId="7F4B44EC" w14:textId="1DC8A8B8" w:rsidR="00FB6C9A" w:rsidRPr="00FB6C9A" w:rsidRDefault="00FB6C9A" w:rsidP="00FB6C9A">
      <w:pPr>
        <w:pStyle w:val="ListParagraph"/>
        <w:numPr>
          <w:ilvl w:val="0"/>
          <w:numId w:val="15"/>
        </w:numPr>
        <w:spacing w:line="240" w:lineRule="auto"/>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Present concepts and information from your reading for the course which you found thought provoking and enlightening</w:t>
      </w:r>
      <w:r w:rsidR="000F32E9">
        <w:rPr>
          <w:rFonts w:ascii="Times New Roman" w:hAnsi="Times New Roman" w:cs="Times New Roman"/>
          <w:color w:val="000000" w:themeColor="text1"/>
          <w:sz w:val="24"/>
          <w:szCs w:val="24"/>
        </w:rPr>
        <w:t xml:space="preserve"> related to “isms”</w:t>
      </w:r>
      <w:r w:rsidRPr="00FB6C9A">
        <w:rPr>
          <w:rFonts w:ascii="Times New Roman" w:hAnsi="Times New Roman" w:cs="Times New Roman"/>
          <w:color w:val="000000" w:themeColor="text1"/>
          <w:sz w:val="24"/>
          <w:szCs w:val="24"/>
        </w:rPr>
        <w:t xml:space="preserve">. </w:t>
      </w:r>
    </w:p>
    <w:p w14:paraId="05A01DEE" w14:textId="4A7DA441" w:rsidR="00FB6C9A" w:rsidRPr="00FB6C9A" w:rsidRDefault="00FB6C9A" w:rsidP="00FB6C9A">
      <w:pPr>
        <w:pStyle w:val="ListParagraph"/>
        <w:numPr>
          <w:ilvl w:val="0"/>
          <w:numId w:val="15"/>
        </w:numPr>
        <w:spacing w:line="240" w:lineRule="auto"/>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Describe the level of </w:t>
      </w:r>
      <w:r w:rsidR="00476B98">
        <w:rPr>
          <w:rFonts w:ascii="Times New Roman" w:hAnsi="Times New Roman" w:cs="Times New Roman"/>
          <w:color w:val="000000" w:themeColor="text1"/>
          <w:sz w:val="24"/>
          <w:szCs w:val="24"/>
        </w:rPr>
        <w:t>cultural humility/</w:t>
      </w:r>
      <w:r w:rsidRPr="00FB6C9A">
        <w:rPr>
          <w:rFonts w:ascii="Times New Roman" w:hAnsi="Times New Roman" w:cs="Times New Roman"/>
          <w:color w:val="000000" w:themeColor="text1"/>
          <w:sz w:val="24"/>
          <w:szCs w:val="24"/>
        </w:rPr>
        <w:t xml:space="preserve">competence you had when you started the course. What experiences had particularly shaped you views of your own culture and the culture of others? Be sure to cite literature and use relevant theoretical concepts in your analysis. </w:t>
      </w:r>
    </w:p>
    <w:p w14:paraId="6AA8E13D" w14:textId="57D430F2" w:rsidR="00FB6C9A" w:rsidRPr="00FB6C9A" w:rsidRDefault="00476B98" w:rsidP="00FB6C9A">
      <w:pPr>
        <w:pStyle w:val="ListParagraph"/>
        <w:numPr>
          <w:ilvl w:val="0"/>
          <w:numId w:val="15"/>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considering your own isms, w</w:t>
      </w:r>
      <w:r w:rsidR="00FB6C9A" w:rsidRPr="00FB6C9A">
        <w:rPr>
          <w:rFonts w:ascii="Times New Roman" w:hAnsi="Times New Roman" w:cs="Times New Roman"/>
          <w:color w:val="000000" w:themeColor="text1"/>
          <w:sz w:val="24"/>
          <w:szCs w:val="24"/>
        </w:rPr>
        <w:t xml:space="preserve">hat have you learned in the course? What was meaningful? What piqued your curiosity and made you want to learn more? </w:t>
      </w:r>
    </w:p>
    <w:p w14:paraId="6BD5E0B0" w14:textId="77777777" w:rsidR="00FB6C9A" w:rsidRPr="00FB6C9A" w:rsidRDefault="00FB6C9A" w:rsidP="00FB6C9A">
      <w:pPr>
        <w:pStyle w:val="ListParagraph"/>
        <w:numPr>
          <w:ilvl w:val="0"/>
          <w:numId w:val="15"/>
        </w:numPr>
        <w:spacing w:line="240" w:lineRule="auto"/>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What groups and culture do you want to learn more about so that you might more effectively provide social work services? Describe any population with which it may be difficult for you to work with. Explain why. State whether this is something that you feel that you should overcome </w:t>
      </w:r>
    </w:p>
    <w:p w14:paraId="07199FA0" w14:textId="0070D565" w:rsidR="00FB6C9A" w:rsidRPr="00FB6C9A" w:rsidRDefault="00FB6C9A" w:rsidP="00FB6C9A">
      <w:pPr>
        <w:pStyle w:val="ListParagraph"/>
        <w:numPr>
          <w:ilvl w:val="0"/>
          <w:numId w:val="15"/>
        </w:numPr>
        <w:spacing w:line="240" w:lineRule="auto"/>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What more do you need</w:t>
      </w:r>
      <w:r w:rsidR="00476B98">
        <w:rPr>
          <w:rFonts w:ascii="Times New Roman" w:hAnsi="Times New Roman" w:cs="Times New Roman"/>
          <w:color w:val="000000" w:themeColor="text1"/>
          <w:sz w:val="24"/>
          <w:szCs w:val="24"/>
        </w:rPr>
        <w:t>/want</w:t>
      </w:r>
      <w:r w:rsidRPr="00FB6C9A">
        <w:rPr>
          <w:rFonts w:ascii="Times New Roman" w:hAnsi="Times New Roman" w:cs="Times New Roman"/>
          <w:color w:val="000000" w:themeColor="text1"/>
          <w:sz w:val="24"/>
          <w:szCs w:val="24"/>
        </w:rPr>
        <w:t xml:space="preserve"> to know</w:t>
      </w:r>
      <w:r w:rsidR="00476B98">
        <w:rPr>
          <w:rFonts w:ascii="Times New Roman" w:hAnsi="Times New Roman" w:cs="Times New Roman"/>
          <w:color w:val="000000" w:themeColor="text1"/>
          <w:sz w:val="24"/>
          <w:szCs w:val="24"/>
        </w:rPr>
        <w:t xml:space="preserve"> about your positionality</w:t>
      </w:r>
      <w:r w:rsidRPr="00FB6C9A">
        <w:rPr>
          <w:rFonts w:ascii="Times New Roman" w:hAnsi="Times New Roman" w:cs="Times New Roman"/>
          <w:color w:val="000000" w:themeColor="text1"/>
          <w:sz w:val="24"/>
          <w:szCs w:val="24"/>
        </w:rPr>
        <w:t xml:space="preserve">? Describe what more you want to learn about other cultures and diverse families. </w:t>
      </w:r>
    </w:p>
    <w:p w14:paraId="021333B1" w14:textId="17D20FD8" w:rsidR="00FB6C9A" w:rsidRPr="00FB6C9A" w:rsidRDefault="00FB6C9A" w:rsidP="00FB6C9A">
      <w:pPr>
        <w:pStyle w:val="ListParagraph"/>
        <w:numPr>
          <w:ilvl w:val="0"/>
          <w:numId w:val="15"/>
        </w:numPr>
        <w:spacing w:line="240" w:lineRule="auto"/>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List three </w:t>
      </w:r>
      <w:r w:rsidR="00476B98">
        <w:rPr>
          <w:rFonts w:ascii="Times New Roman" w:hAnsi="Times New Roman" w:cs="Times New Roman"/>
          <w:color w:val="000000" w:themeColor="text1"/>
          <w:sz w:val="24"/>
          <w:szCs w:val="24"/>
        </w:rPr>
        <w:t>or more</w:t>
      </w:r>
      <w:r w:rsidRPr="00FB6C9A">
        <w:rPr>
          <w:rFonts w:ascii="Times New Roman" w:hAnsi="Times New Roman" w:cs="Times New Roman"/>
          <w:color w:val="000000" w:themeColor="text1"/>
          <w:sz w:val="24"/>
          <w:szCs w:val="24"/>
        </w:rPr>
        <w:t xml:space="preserve"> actions that are feasible for you to do that will increase your </w:t>
      </w:r>
      <w:r w:rsidR="00476B98">
        <w:rPr>
          <w:rFonts w:ascii="Times New Roman" w:hAnsi="Times New Roman" w:cs="Times New Roman"/>
          <w:color w:val="000000" w:themeColor="text1"/>
          <w:sz w:val="24"/>
          <w:szCs w:val="24"/>
        </w:rPr>
        <w:t>cultural humility.</w:t>
      </w:r>
    </w:p>
    <w:p w14:paraId="581D285E" w14:textId="17550B42" w:rsidR="00A3761C" w:rsidRDefault="00FB6C9A" w:rsidP="00FB6C9A">
      <w:pPr>
        <w:ind w:left="700"/>
        <w:rPr>
          <w:color w:val="000000" w:themeColor="text1"/>
        </w:rPr>
      </w:pPr>
      <w:r w:rsidRPr="00FB6C9A">
        <w:t>The second part o</w:t>
      </w:r>
      <w:r w:rsidR="00E44B1D">
        <w:t>f</w:t>
      </w:r>
      <w:r w:rsidRPr="00FB6C9A">
        <w:t xml:space="preserve"> the paper will require you to interview someone using the interview guide created in class</w:t>
      </w:r>
      <w:r w:rsidR="00476B98">
        <w:t xml:space="preserve"> that also draws from the literature</w:t>
      </w:r>
      <w:r w:rsidRPr="00FB6C9A">
        <w:t>. You</w:t>
      </w:r>
      <w:r w:rsidR="0045070B" w:rsidRPr="00FB6C9A">
        <w:t xml:space="preserve"> will explore the lived experiences of someone from a different racial</w:t>
      </w:r>
      <w:r w:rsidR="00476B98">
        <w:t xml:space="preserve"> and/or cultural</w:t>
      </w:r>
      <w:r w:rsidR="0045070B" w:rsidRPr="00FB6C9A">
        <w:t xml:space="preserve"> background </w:t>
      </w:r>
      <w:r w:rsidR="00447C70" w:rsidRPr="00FB6C9A">
        <w:t>then yours</w:t>
      </w:r>
      <w:r w:rsidR="0045070B" w:rsidRPr="00FB6C9A">
        <w:t xml:space="preserve">. This person must also </w:t>
      </w:r>
      <w:proofErr w:type="spellStart"/>
      <w:r w:rsidR="0045070B" w:rsidRPr="00FB6C9A">
        <w:t>posses</w:t>
      </w:r>
      <w:proofErr w:type="spellEnd"/>
      <w:r w:rsidR="0045070B" w:rsidRPr="00FB6C9A">
        <w:t xml:space="preserve"> one other dimension of intersectionality that is different </w:t>
      </w:r>
      <w:r w:rsidR="0045070B" w:rsidRPr="00FB6C9A">
        <w:lastRenderedPageBreak/>
        <w:t xml:space="preserve">from </w:t>
      </w:r>
      <w:r w:rsidR="00447C70" w:rsidRPr="00FB6C9A">
        <w:t>yours</w:t>
      </w:r>
      <w:r w:rsidR="0045070B" w:rsidRPr="00FB6C9A">
        <w:t xml:space="preserve"> (i.e. mental illness, gender, sexuality, religion, SES). You will </w:t>
      </w:r>
      <w:r w:rsidR="001346A5" w:rsidRPr="00FB6C9A">
        <w:t>describe</w:t>
      </w:r>
      <w:r w:rsidR="00447C70" w:rsidRPr="00FB6C9A">
        <w:t xml:space="preserve"> your </w:t>
      </w:r>
      <w:r w:rsidRPr="00FB6C9A">
        <w:t>interview experience</w:t>
      </w:r>
      <w:r w:rsidR="00476B98">
        <w:t>, including lessons learned</w:t>
      </w:r>
      <w:r w:rsidR="0045070B" w:rsidRPr="00FB6C9A">
        <w:t>.</w:t>
      </w:r>
      <w:r w:rsidRPr="00FB6C9A">
        <w:t xml:space="preserve"> Did the interviewee share anything that was </w:t>
      </w:r>
      <w:proofErr w:type="spellStart"/>
      <w:r w:rsidRPr="00FB6C9A">
        <w:t>suprising</w:t>
      </w:r>
      <w:proofErr w:type="spellEnd"/>
      <w:r w:rsidRPr="00FB6C9A">
        <w:t xml:space="preserve"> to you? What was meaningful about the interview? Were there any cultural miscommunications? </w:t>
      </w:r>
      <w:r w:rsidR="0045070B" w:rsidRPr="00FB6C9A">
        <w:t>Based on course reading and research you conduct, you will then explain the social, institutional, and personal challenges that person</w:t>
      </w:r>
      <w:r w:rsidRPr="00FB6C9A">
        <w:t xml:space="preserve"> may </w:t>
      </w:r>
      <w:r w:rsidR="00476B98">
        <w:t>experience</w:t>
      </w:r>
      <w:r w:rsidR="0045070B" w:rsidRPr="00FB6C9A">
        <w:t>. You will also describe the difficulties you may face as a clinician to the individual you interviewed.</w:t>
      </w:r>
      <w:r w:rsidR="0045070B" w:rsidRPr="00FB6C9A">
        <w:rPr>
          <w:color w:val="000000" w:themeColor="text1"/>
        </w:rPr>
        <w:t xml:space="preserve"> This will be a</w:t>
      </w:r>
      <w:r w:rsidR="00E56D20" w:rsidRPr="00FB6C9A">
        <w:rPr>
          <w:color w:val="000000" w:themeColor="text1"/>
        </w:rPr>
        <w:t xml:space="preserve"> 15</w:t>
      </w:r>
      <w:r w:rsidR="008876FA" w:rsidRPr="00FB6C9A">
        <w:rPr>
          <w:color w:val="000000" w:themeColor="text1"/>
        </w:rPr>
        <w:t>-</w:t>
      </w:r>
      <w:r w:rsidR="00A3761C" w:rsidRPr="00FB6C9A">
        <w:rPr>
          <w:color w:val="000000" w:themeColor="text1"/>
        </w:rPr>
        <w:t>page paper (</w:t>
      </w:r>
      <w:r w:rsidR="008876FA" w:rsidRPr="00FB6C9A">
        <w:rPr>
          <w:color w:val="000000" w:themeColor="text1"/>
        </w:rPr>
        <w:t xml:space="preserve">no more than 17 pages, </w:t>
      </w:r>
      <w:r w:rsidR="00E56D20" w:rsidRPr="00FB6C9A">
        <w:rPr>
          <w:color w:val="000000" w:themeColor="text1"/>
        </w:rPr>
        <w:t>not including cover page and reference page</w:t>
      </w:r>
      <w:r w:rsidR="00A3761C" w:rsidRPr="00FB6C9A">
        <w:rPr>
          <w:color w:val="000000" w:themeColor="text1"/>
        </w:rPr>
        <w:t>)</w:t>
      </w:r>
      <w:r w:rsidR="0045070B" w:rsidRPr="00FB6C9A">
        <w:rPr>
          <w:color w:val="000000" w:themeColor="text1"/>
        </w:rPr>
        <w:t xml:space="preserve"> and </w:t>
      </w:r>
      <w:r w:rsidR="000B4E11" w:rsidRPr="00FB6C9A">
        <w:rPr>
          <w:color w:val="000000" w:themeColor="text1"/>
        </w:rPr>
        <w:t xml:space="preserve">must </w:t>
      </w:r>
      <w:r w:rsidR="008876FA" w:rsidRPr="00FB6C9A">
        <w:rPr>
          <w:color w:val="000000" w:themeColor="text1"/>
        </w:rPr>
        <w:t>be Times New Roman font, double-s</w:t>
      </w:r>
      <w:r w:rsidR="000B4E11" w:rsidRPr="00FB6C9A">
        <w:rPr>
          <w:color w:val="000000" w:themeColor="text1"/>
        </w:rPr>
        <w:t xml:space="preserve">paced, and APA style. </w:t>
      </w:r>
    </w:p>
    <w:p w14:paraId="532A42E4" w14:textId="2FC93A80" w:rsidR="00476B98" w:rsidRPr="00FB6C9A" w:rsidRDefault="00476B98" w:rsidP="00FB6C9A">
      <w:pPr>
        <w:rPr>
          <w:color w:val="000000" w:themeColor="text1"/>
        </w:rPr>
      </w:pPr>
      <w:bookmarkStart w:id="0" w:name="_GoBack"/>
      <w:bookmarkEnd w:id="0"/>
    </w:p>
    <w:p w14:paraId="508FD7AC" w14:textId="57931B85" w:rsidR="005B4A81" w:rsidRPr="00FB6C9A" w:rsidRDefault="002B0610" w:rsidP="00FB6C9A">
      <w:pPr>
        <w:ind w:right="-288" w:firstLine="720"/>
        <w:jc w:val="center"/>
        <w:rPr>
          <w:b/>
          <w:color w:val="000000" w:themeColor="text1"/>
        </w:rPr>
      </w:pPr>
      <w:r w:rsidRPr="00FB6C9A">
        <w:rPr>
          <w:b/>
          <w:bCs/>
          <w:color w:val="000000" w:themeColor="text1"/>
        </w:rPr>
        <w:t>Group Project</w:t>
      </w:r>
      <w:r w:rsidR="005B4A81" w:rsidRPr="00FB6C9A">
        <w:rPr>
          <w:b/>
          <w:bCs/>
          <w:color w:val="000000" w:themeColor="text1"/>
        </w:rPr>
        <w:t xml:space="preserve">- </w:t>
      </w:r>
      <w:r w:rsidR="005B4A81" w:rsidRPr="00FB6C9A">
        <w:rPr>
          <w:b/>
          <w:color w:val="000000" w:themeColor="text1"/>
        </w:rPr>
        <w:t>Cultural Immersion Presentation (25%)</w:t>
      </w:r>
    </w:p>
    <w:p w14:paraId="5FED755B" w14:textId="312C082C" w:rsidR="000D4552" w:rsidRPr="00FB6C9A" w:rsidRDefault="005B4A81" w:rsidP="00FB6C9A">
      <w:pPr>
        <w:ind w:left="720" w:right="-288"/>
        <w:rPr>
          <w:color w:val="000000" w:themeColor="text1"/>
        </w:rPr>
      </w:pPr>
      <w:r w:rsidRPr="00FB6C9A">
        <w:rPr>
          <w:color w:val="000000" w:themeColor="text1"/>
        </w:rPr>
        <w:t xml:space="preserve">For this </w:t>
      </w:r>
      <w:r w:rsidR="00AC7864" w:rsidRPr="00FB6C9A">
        <w:rPr>
          <w:color w:val="000000" w:themeColor="text1"/>
        </w:rPr>
        <w:t>group assignment</w:t>
      </w:r>
      <w:r w:rsidRPr="00FB6C9A">
        <w:rPr>
          <w:color w:val="000000" w:themeColor="text1"/>
        </w:rPr>
        <w:t>, students will be assigned to work with</w:t>
      </w:r>
      <w:r w:rsidR="000D4552" w:rsidRPr="00FB6C9A">
        <w:rPr>
          <w:color w:val="000000" w:themeColor="text1"/>
        </w:rPr>
        <w:t xml:space="preserve">in a </w:t>
      </w:r>
      <w:r w:rsidRPr="00FB6C9A">
        <w:rPr>
          <w:color w:val="000000" w:themeColor="text1"/>
        </w:rPr>
        <w:t>group</w:t>
      </w:r>
      <w:r w:rsidR="00AC7864" w:rsidRPr="00FB6C9A">
        <w:rPr>
          <w:color w:val="000000" w:themeColor="text1"/>
        </w:rPr>
        <w:t xml:space="preserve"> (3-4 people)</w:t>
      </w:r>
      <w:r w:rsidRPr="00FB6C9A">
        <w:rPr>
          <w:color w:val="000000" w:themeColor="text1"/>
        </w:rPr>
        <w:t xml:space="preserve"> to develop a presentation on a marginalized population. Throughout the semester, you will </w:t>
      </w:r>
      <w:r w:rsidR="000C2E7A" w:rsidRPr="00FB6C9A">
        <w:rPr>
          <w:color w:val="000000" w:themeColor="text1"/>
        </w:rPr>
        <w:t>begin to learn about</w:t>
      </w:r>
      <w:r w:rsidRPr="00FB6C9A">
        <w:rPr>
          <w:color w:val="000000" w:themeColor="text1"/>
        </w:rPr>
        <w:t xml:space="preserve"> the culture of the group you are studying by </w:t>
      </w:r>
      <w:r w:rsidR="000D4552" w:rsidRPr="00FB6C9A">
        <w:rPr>
          <w:color w:val="000000" w:themeColor="text1"/>
        </w:rPr>
        <w:t>finding</w:t>
      </w:r>
      <w:r w:rsidRPr="00FB6C9A">
        <w:rPr>
          <w:color w:val="000000" w:themeColor="text1"/>
        </w:rPr>
        <w:t xml:space="preserve"> articles (both academic and non-academic), websites, music, references in popular</w:t>
      </w:r>
      <w:r w:rsidR="000C2E7A" w:rsidRPr="00FB6C9A">
        <w:rPr>
          <w:color w:val="000000" w:themeColor="text1"/>
        </w:rPr>
        <w:t xml:space="preserve"> culture</w:t>
      </w:r>
      <w:r w:rsidRPr="00FB6C9A">
        <w:rPr>
          <w:color w:val="000000" w:themeColor="text1"/>
        </w:rPr>
        <w:t xml:space="preserve">. </w:t>
      </w:r>
      <w:r w:rsidR="000D4552" w:rsidRPr="00FB6C9A">
        <w:rPr>
          <w:color w:val="000000" w:themeColor="text1"/>
        </w:rPr>
        <w:t xml:space="preserve">Most of the material </w:t>
      </w:r>
      <w:r w:rsidR="00AC7864" w:rsidRPr="00FB6C9A">
        <w:rPr>
          <w:color w:val="000000" w:themeColor="text1"/>
        </w:rPr>
        <w:t xml:space="preserve">used in this </w:t>
      </w:r>
      <w:proofErr w:type="spellStart"/>
      <w:r w:rsidR="00AC7864" w:rsidRPr="00FB6C9A">
        <w:rPr>
          <w:color w:val="000000" w:themeColor="text1"/>
        </w:rPr>
        <w:t>assignement</w:t>
      </w:r>
      <w:proofErr w:type="spellEnd"/>
      <w:r w:rsidR="00AC7864" w:rsidRPr="00FB6C9A">
        <w:rPr>
          <w:color w:val="000000" w:themeColor="text1"/>
        </w:rPr>
        <w:t xml:space="preserve"> must have been developed</w:t>
      </w:r>
      <w:r w:rsidRPr="00FB6C9A">
        <w:rPr>
          <w:color w:val="000000" w:themeColor="text1"/>
        </w:rPr>
        <w:t xml:space="preserve"> by members of the group you are studying. </w:t>
      </w:r>
      <w:r w:rsidR="000B4E11" w:rsidRPr="00FB6C9A">
        <w:rPr>
          <w:color w:val="000000" w:themeColor="text1"/>
        </w:rPr>
        <w:t xml:space="preserve">Your group will give a </w:t>
      </w:r>
      <w:proofErr w:type="gramStart"/>
      <w:r w:rsidR="000D4552" w:rsidRPr="00FB6C9A">
        <w:rPr>
          <w:color w:val="000000" w:themeColor="text1"/>
        </w:rPr>
        <w:t>30 minute</w:t>
      </w:r>
      <w:proofErr w:type="gramEnd"/>
      <w:r w:rsidRPr="00FB6C9A">
        <w:rPr>
          <w:color w:val="000000" w:themeColor="text1"/>
        </w:rPr>
        <w:t xml:space="preserve"> presentation to the class. Each member </w:t>
      </w:r>
      <w:r w:rsidR="000D4552" w:rsidRPr="00FB6C9A">
        <w:rPr>
          <w:color w:val="000000" w:themeColor="text1"/>
        </w:rPr>
        <w:t xml:space="preserve">of the group must submit </w:t>
      </w:r>
      <w:r w:rsidRPr="00FB6C9A">
        <w:rPr>
          <w:color w:val="000000" w:themeColor="text1"/>
        </w:rPr>
        <w:t>an annotated record</w:t>
      </w:r>
      <w:r w:rsidR="00780A07" w:rsidRPr="00FB6C9A">
        <w:rPr>
          <w:color w:val="000000" w:themeColor="text1"/>
        </w:rPr>
        <w:t xml:space="preserve"> (critical or explanatory notes of material)</w:t>
      </w:r>
      <w:r w:rsidRPr="00FB6C9A">
        <w:rPr>
          <w:color w:val="000000" w:themeColor="text1"/>
        </w:rPr>
        <w:t xml:space="preserve"> of their contributions to the group including a</w:t>
      </w:r>
      <w:r w:rsidR="000D4552" w:rsidRPr="00FB6C9A">
        <w:rPr>
          <w:color w:val="000000" w:themeColor="text1"/>
        </w:rPr>
        <w:t>t least 2 academic articles</w:t>
      </w:r>
      <w:r w:rsidR="00780A07" w:rsidRPr="00FB6C9A">
        <w:rPr>
          <w:color w:val="000000" w:themeColor="text1"/>
        </w:rPr>
        <w:t xml:space="preserve"> and 2 websites.</w:t>
      </w:r>
      <w:r w:rsidRPr="00FB6C9A">
        <w:rPr>
          <w:color w:val="000000" w:themeColor="text1"/>
        </w:rPr>
        <w:t xml:space="preserve"> These references will be submitted individually in a word document. If you have not submitted the annotated record by the day of the presentation, 10 points will be individually subtracted from your </w:t>
      </w:r>
      <w:r w:rsidR="000D4552" w:rsidRPr="00FB6C9A">
        <w:rPr>
          <w:color w:val="000000" w:themeColor="text1"/>
        </w:rPr>
        <w:t xml:space="preserve">group presentation </w:t>
      </w:r>
      <w:r w:rsidRPr="00FB6C9A">
        <w:rPr>
          <w:color w:val="000000" w:themeColor="text1"/>
        </w:rPr>
        <w:t>grade.</w:t>
      </w:r>
      <w:r w:rsidR="000B4E11" w:rsidRPr="00FB6C9A">
        <w:rPr>
          <w:color w:val="000000" w:themeColor="text1"/>
        </w:rPr>
        <w:t xml:space="preserve"> Aim to be as creat</w:t>
      </w:r>
      <w:r w:rsidR="00AC7864" w:rsidRPr="00FB6C9A">
        <w:rPr>
          <w:color w:val="000000" w:themeColor="text1"/>
        </w:rPr>
        <w:t>ive, as well as informative</w:t>
      </w:r>
      <w:r w:rsidR="000B4E11" w:rsidRPr="00FB6C9A">
        <w:rPr>
          <w:color w:val="000000" w:themeColor="text1"/>
        </w:rPr>
        <w:t xml:space="preserve"> with your presentation.</w:t>
      </w:r>
      <w:r w:rsidRPr="00FB6C9A">
        <w:rPr>
          <w:color w:val="000000" w:themeColor="text1"/>
        </w:rPr>
        <w:t xml:space="preserve"> </w:t>
      </w:r>
      <w:r w:rsidR="00AC7864" w:rsidRPr="00FB6C9A">
        <w:rPr>
          <w:color w:val="000000" w:themeColor="text1"/>
        </w:rPr>
        <w:t>The</w:t>
      </w:r>
      <w:r w:rsidR="000D4552" w:rsidRPr="00FB6C9A">
        <w:rPr>
          <w:color w:val="000000" w:themeColor="text1"/>
        </w:rPr>
        <w:t xml:space="preserve"> </w:t>
      </w:r>
      <w:proofErr w:type="gramStart"/>
      <w:r w:rsidR="000D4552" w:rsidRPr="00FB6C9A">
        <w:rPr>
          <w:color w:val="000000" w:themeColor="text1"/>
        </w:rPr>
        <w:t>3</w:t>
      </w:r>
      <w:r w:rsidRPr="00FB6C9A">
        <w:rPr>
          <w:color w:val="000000" w:themeColor="text1"/>
        </w:rPr>
        <w:t>0 minute</w:t>
      </w:r>
      <w:proofErr w:type="gramEnd"/>
      <w:r w:rsidRPr="00FB6C9A">
        <w:rPr>
          <w:color w:val="000000" w:themeColor="text1"/>
        </w:rPr>
        <w:t xml:space="preserve"> </w:t>
      </w:r>
      <w:r w:rsidR="000D4552" w:rsidRPr="00FB6C9A">
        <w:rPr>
          <w:color w:val="000000" w:themeColor="text1"/>
        </w:rPr>
        <w:t>presentation must</w:t>
      </w:r>
      <w:r w:rsidR="00AC7864" w:rsidRPr="00FB6C9A">
        <w:rPr>
          <w:color w:val="000000" w:themeColor="text1"/>
        </w:rPr>
        <w:t xml:space="preserve"> include</w:t>
      </w:r>
      <w:r w:rsidRPr="00FB6C9A">
        <w:rPr>
          <w:color w:val="000000" w:themeColor="text1"/>
        </w:rPr>
        <w:t xml:space="preserve">: </w:t>
      </w:r>
    </w:p>
    <w:p w14:paraId="75850D37" w14:textId="21FC2134" w:rsidR="00780A07" w:rsidRPr="00FB6C9A" w:rsidRDefault="000D4552" w:rsidP="00FB6C9A">
      <w:pPr>
        <w:pStyle w:val="ListParagraph"/>
        <w:numPr>
          <w:ilvl w:val="0"/>
          <w:numId w:val="16"/>
        </w:numPr>
        <w:spacing w:line="240" w:lineRule="auto"/>
        <w:rPr>
          <w:rFonts w:ascii="Times New Roman" w:hAnsi="Times New Roman" w:cs="Times New Roman"/>
          <w:sz w:val="24"/>
          <w:szCs w:val="24"/>
        </w:rPr>
      </w:pPr>
      <w:r w:rsidRPr="00FB6C9A">
        <w:rPr>
          <w:rFonts w:ascii="Times New Roman" w:hAnsi="Times New Roman" w:cs="Times New Roman"/>
          <w:color w:val="000000" w:themeColor="text1"/>
          <w:sz w:val="24"/>
          <w:szCs w:val="24"/>
        </w:rPr>
        <w:t>Based on the literature, d</w:t>
      </w:r>
      <w:r w:rsidR="005B4A81" w:rsidRPr="00FB6C9A">
        <w:rPr>
          <w:rFonts w:ascii="Times New Roman" w:hAnsi="Times New Roman" w:cs="Times New Roman"/>
          <w:color w:val="000000" w:themeColor="text1"/>
          <w:sz w:val="24"/>
          <w:szCs w:val="24"/>
        </w:rPr>
        <w:t xml:space="preserve">escribe the </w:t>
      </w:r>
      <w:r w:rsidR="00780A07" w:rsidRPr="00FB6C9A">
        <w:rPr>
          <w:rFonts w:ascii="Times New Roman" w:hAnsi="Times New Roman" w:cs="Times New Roman"/>
          <w:sz w:val="24"/>
          <w:szCs w:val="24"/>
        </w:rPr>
        <w:t>legal, political, economic, and educational oppression the population has experienced</w:t>
      </w:r>
    </w:p>
    <w:p w14:paraId="332D82BC" w14:textId="67DB43ED" w:rsidR="000D4552" w:rsidRPr="00FB6C9A" w:rsidRDefault="00AC7864" w:rsidP="00FB6C9A">
      <w:pPr>
        <w:pStyle w:val="ListParagraph"/>
        <w:numPr>
          <w:ilvl w:val="0"/>
          <w:numId w:val="16"/>
        </w:numPr>
        <w:spacing w:line="240" w:lineRule="auto"/>
        <w:ind w:right="-288"/>
        <w:rPr>
          <w:rFonts w:ascii="Times New Roman" w:hAnsi="Times New Roman" w:cs="Times New Roman"/>
          <w:b/>
          <w:bCs/>
          <w:color w:val="000000" w:themeColor="text1"/>
          <w:sz w:val="24"/>
          <w:szCs w:val="24"/>
        </w:rPr>
      </w:pPr>
      <w:r w:rsidRPr="00FB6C9A">
        <w:rPr>
          <w:rFonts w:ascii="Times New Roman" w:hAnsi="Times New Roman" w:cs="Times New Roman"/>
          <w:color w:val="000000" w:themeColor="text1"/>
          <w:sz w:val="24"/>
          <w:szCs w:val="24"/>
        </w:rPr>
        <w:t>A brief but th</w:t>
      </w:r>
      <w:r w:rsidR="00A46F5A" w:rsidRPr="00FB6C9A">
        <w:rPr>
          <w:rFonts w:ascii="Times New Roman" w:hAnsi="Times New Roman" w:cs="Times New Roman"/>
          <w:color w:val="000000" w:themeColor="text1"/>
          <w:sz w:val="24"/>
          <w:szCs w:val="24"/>
        </w:rPr>
        <w:t>o</w:t>
      </w:r>
      <w:r w:rsidRPr="00FB6C9A">
        <w:rPr>
          <w:rFonts w:ascii="Times New Roman" w:hAnsi="Times New Roman" w:cs="Times New Roman"/>
          <w:color w:val="000000" w:themeColor="text1"/>
          <w:sz w:val="24"/>
          <w:szCs w:val="24"/>
        </w:rPr>
        <w:t>rough d</w:t>
      </w:r>
      <w:r w:rsidR="005B4A81" w:rsidRPr="00FB6C9A">
        <w:rPr>
          <w:rFonts w:ascii="Times New Roman" w:hAnsi="Times New Roman" w:cs="Times New Roman"/>
          <w:color w:val="000000" w:themeColor="text1"/>
          <w:sz w:val="24"/>
          <w:szCs w:val="24"/>
        </w:rPr>
        <w:t>escri</w:t>
      </w:r>
      <w:r w:rsidR="00A46F5A" w:rsidRPr="00FB6C9A">
        <w:rPr>
          <w:rFonts w:ascii="Times New Roman" w:hAnsi="Times New Roman" w:cs="Times New Roman"/>
          <w:color w:val="000000" w:themeColor="text1"/>
          <w:sz w:val="24"/>
          <w:szCs w:val="24"/>
        </w:rPr>
        <w:t xml:space="preserve">ption of </w:t>
      </w:r>
      <w:r w:rsidR="005B4A81" w:rsidRPr="00FB6C9A">
        <w:rPr>
          <w:rFonts w:ascii="Times New Roman" w:hAnsi="Times New Roman" w:cs="Times New Roman"/>
          <w:color w:val="000000" w:themeColor="text1"/>
          <w:sz w:val="24"/>
          <w:szCs w:val="24"/>
        </w:rPr>
        <w:t xml:space="preserve">the history and current day consequences of </w:t>
      </w:r>
      <w:r w:rsidR="00780A07" w:rsidRPr="00FB6C9A">
        <w:rPr>
          <w:rFonts w:ascii="Times New Roman" w:hAnsi="Times New Roman" w:cs="Times New Roman"/>
          <w:color w:val="000000" w:themeColor="text1"/>
          <w:sz w:val="24"/>
          <w:szCs w:val="24"/>
        </w:rPr>
        <w:t xml:space="preserve">the above listed </w:t>
      </w:r>
      <w:r w:rsidR="005B4A81" w:rsidRPr="00FB6C9A">
        <w:rPr>
          <w:rFonts w:ascii="Times New Roman" w:hAnsi="Times New Roman" w:cs="Times New Roman"/>
          <w:color w:val="000000" w:themeColor="text1"/>
          <w:sz w:val="24"/>
          <w:szCs w:val="24"/>
        </w:rPr>
        <w:t>oppression for this group</w:t>
      </w:r>
      <w:r w:rsidR="00780A07" w:rsidRPr="00FB6C9A">
        <w:rPr>
          <w:rFonts w:ascii="Times New Roman" w:hAnsi="Times New Roman" w:cs="Times New Roman"/>
          <w:color w:val="000000" w:themeColor="text1"/>
          <w:sz w:val="24"/>
          <w:szCs w:val="24"/>
        </w:rPr>
        <w:t>.</w:t>
      </w:r>
    </w:p>
    <w:p w14:paraId="51C3DC3A" w14:textId="71D030AB" w:rsidR="000D4552" w:rsidRPr="00FB6C9A" w:rsidRDefault="005B4A81" w:rsidP="00FB6C9A">
      <w:pPr>
        <w:pStyle w:val="ListParagraph"/>
        <w:numPr>
          <w:ilvl w:val="0"/>
          <w:numId w:val="16"/>
        </w:numPr>
        <w:spacing w:line="240" w:lineRule="auto"/>
        <w:ind w:right="-288"/>
        <w:rPr>
          <w:rFonts w:ascii="Times New Roman" w:hAnsi="Times New Roman" w:cs="Times New Roman"/>
          <w:b/>
          <w:bCs/>
          <w:color w:val="000000" w:themeColor="text1"/>
          <w:sz w:val="24"/>
          <w:szCs w:val="24"/>
        </w:rPr>
      </w:pPr>
      <w:r w:rsidRPr="00FB6C9A">
        <w:rPr>
          <w:rFonts w:ascii="Times New Roman" w:hAnsi="Times New Roman" w:cs="Times New Roman"/>
          <w:color w:val="000000" w:themeColor="text1"/>
          <w:sz w:val="24"/>
          <w:szCs w:val="24"/>
        </w:rPr>
        <w:t>Discuss</w:t>
      </w:r>
      <w:r w:rsidR="00780A07" w:rsidRPr="00FB6C9A">
        <w:rPr>
          <w:rFonts w:ascii="Times New Roman" w:hAnsi="Times New Roman" w:cs="Times New Roman"/>
          <w:color w:val="000000" w:themeColor="text1"/>
          <w:sz w:val="24"/>
          <w:szCs w:val="24"/>
        </w:rPr>
        <w:t xml:space="preserve"> major beliefs and stereotypes that the</w:t>
      </w:r>
      <w:r w:rsidRPr="00FB6C9A">
        <w:rPr>
          <w:rFonts w:ascii="Times New Roman" w:hAnsi="Times New Roman" w:cs="Times New Roman"/>
          <w:color w:val="000000" w:themeColor="text1"/>
          <w:sz w:val="24"/>
          <w:szCs w:val="24"/>
        </w:rPr>
        <w:t xml:space="preserve"> dominant culture</w:t>
      </w:r>
      <w:r w:rsidR="000B4E11" w:rsidRPr="00FB6C9A">
        <w:rPr>
          <w:rFonts w:ascii="Times New Roman" w:hAnsi="Times New Roman" w:cs="Times New Roman"/>
          <w:color w:val="000000" w:themeColor="text1"/>
          <w:sz w:val="24"/>
          <w:szCs w:val="24"/>
        </w:rPr>
        <w:t xml:space="preserve"> has </w:t>
      </w:r>
      <w:r w:rsidR="00780A07" w:rsidRPr="00FB6C9A">
        <w:rPr>
          <w:rFonts w:ascii="Times New Roman" w:hAnsi="Times New Roman" w:cs="Times New Roman"/>
          <w:color w:val="000000" w:themeColor="text1"/>
          <w:sz w:val="24"/>
          <w:szCs w:val="24"/>
        </w:rPr>
        <w:t>applied to this group</w:t>
      </w:r>
      <w:r w:rsidR="00A46F5A" w:rsidRPr="00FB6C9A">
        <w:rPr>
          <w:rFonts w:ascii="Times New Roman" w:hAnsi="Times New Roman" w:cs="Times New Roman"/>
          <w:color w:val="000000" w:themeColor="text1"/>
          <w:sz w:val="24"/>
          <w:szCs w:val="24"/>
        </w:rPr>
        <w:t xml:space="preserve"> and</w:t>
      </w:r>
      <w:r w:rsidR="00780A07" w:rsidRPr="00FB6C9A">
        <w:rPr>
          <w:rFonts w:ascii="Times New Roman" w:hAnsi="Times New Roman" w:cs="Times New Roman"/>
          <w:color w:val="000000" w:themeColor="text1"/>
          <w:sz w:val="24"/>
          <w:szCs w:val="24"/>
        </w:rPr>
        <w:t xml:space="preserve"> this group’s response to the domina</w:t>
      </w:r>
      <w:r w:rsidR="00A46F5A" w:rsidRPr="00FB6C9A">
        <w:rPr>
          <w:rFonts w:ascii="Times New Roman" w:hAnsi="Times New Roman" w:cs="Times New Roman"/>
          <w:color w:val="000000" w:themeColor="text1"/>
          <w:sz w:val="24"/>
          <w:szCs w:val="24"/>
        </w:rPr>
        <w:t>nt culture</w:t>
      </w:r>
    </w:p>
    <w:p w14:paraId="17087F6B" w14:textId="0315B8EC" w:rsidR="000D4552" w:rsidRPr="00FB6C9A" w:rsidRDefault="000B4E11" w:rsidP="00FB6C9A">
      <w:pPr>
        <w:pStyle w:val="ListParagraph"/>
        <w:numPr>
          <w:ilvl w:val="0"/>
          <w:numId w:val="16"/>
        </w:numPr>
        <w:spacing w:line="240" w:lineRule="auto"/>
        <w:ind w:right="-288"/>
        <w:rPr>
          <w:rFonts w:ascii="Times New Roman" w:hAnsi="Times New Roman" w:cs="Times New Roman"/>
          <w:b/>
          <w:bCs/>
          <w:color w:val="000000" w:themeColor="text1"/>
          <w:sz w:val="24"/>
          <w:szCs w:val="24"/>
        </w:rPr>
      </w:pPr>
      <w:r w:rsidRPr="00FB6C9A">
        <w:rPr>
          <w:rFonts w:ascii="Times New Roman" w:hAnsi="Times New Roman" w:cs="Times New Roman"/>
          <w:color w:val="000000" w:themeColor="text1"/>
          <w:sz w:val="24"/>
          <w:szCs w:val="24"/>
        </w:rPr>
        <w:t>Examine</w:t>
      </w:r>
      <w:r w:rsidR="005B4A81" w:rsidRPr="00FB6C9A">
        <w:rPr>
          <w:rFonts w:ascii="Times New Roman" w:hAnsi="Times New Roman" w:cs="Times New Roman"/>
          <w:color w:val="000000" w:themeColor="text1"/>
          <w:sz w:val="24"/>
          <w:szCs w:val="24"/>
        </w:rPr>
        <w:t xml:space="preserve"> some of the areas of agreement and disagreement on issues </w:t>
      </w:r>
      <w:r w:rsidR="00A46F5A" w:rsidRPr="00FB6C9A">
        <w:rPr>
          <w:rFonts w:ascii="Times New Roman" w:hAnsi="Times New Roman" w:cs="Times New Roman"/>
          <w:color w:val="000000" w:themeColor="text1"/>
          <w:sz w:val="24"/>
          <w:szCs w:val="24"/>
        </w:rPr>
        <w:t>within the sub-group within thi</w:t>
      </w:r>
      <w:r w:rsidRPr="00FB6C9A">
        <w:rPr>
          <w:rFonts w:ascii="Times New Roman" w:hAnsi="Times New Roman" w:cs="Times New Roman"/>
          <w:color w:val="000000" w:themeColor="text1"/>
          <w:sz w:val="24"/>
          <w:szCs w:val="24"/>
        </w:rPr>
        <w:t>s population.</w:t>
      </w:r>
    </w:p>
    <w:p w14:paraId="5895C053" w14:textId="2E5E2A49" w:rsidR="000D4552" w:rsidRPr="00FB6C9A" w:rsidRDefault="000B4E11" w:rsidP="00FB6C9A">
      <w:pPr>
        <w:pStyle w:val="ListParagraph"/>
        <w:numPr>
          <w:ilvl w:val="0"/>
          <w:numId w:val="16"/>
        </w:numPr>
        <w:spacing w:line="240" w:lineRule="auto"/>
        <w:ind w:right="-288"/>
        <w:rPr>
          <w:rFonts w:ascii="Times New Roman" w:hAnsi="Times New Roman" w:cs="Times New Roman"/>
          <w:b/>
          <w:bCs/>
          <w:color w:val="000000" w:themeColor="text1"/>
          <w:sz w:val="24"/>
          <w:szCs w:val="24"/>
        </w:rPr>
      </w:pPr>
      <w:r w:rsidRPr="00FB6C9A">
        <w:rPr>
          <w:rFonts w:ascii="Times New Roman" w:hAnsi="Times New Roman" w:cs="Times New Roman"/>
          <w:color w:val="000000" w:themeColor="text1"/>
          <w:sz w:val="24"/>
          <w:szCs w:val="24"/>
        </w:rPr>
        <w:t>Discuss</w:t>
      </w:r>
      <w:r w:rsidR="005B4A81" w:rsidRPr="00FB6C9A">
        <w:rPr>
          <w:rFonts w:ascii="Times New Roman" w:hAnsi="Times New Roman" w:cs="Times New Roman"/>
          <w:color w:val="000000" w:themeColor="text1"/>
          <w:sz w:val="24"/>
          <w:szCs w:val="24"/>
        </w:rPr>
        <w:t xml:space="preserve"> </w:t>
      </w:r>
      <w:r w:rsidRPr="00FB6C9A">
        <w:rPr>
          <w:rFonts w:ascii="Times New Roman" w:hAnsi="Times New Roman" w:cs="Times New Roman"/>
          <w:color w:val="000000" w:themeColor="text1"/>
          <w:sz w:val="24"/>
          <w:szCs w:val="24"/>
        </w:rPr>
        <w:t xml:space="preserve">both </w:t>
      </w:r>
      <w:r w:rsidR="005B4A81" w:rsidRPr="00FB6C9A">
        <w:rPr>
          <w:rFonts w:ascii="Times New Roman" w:hAnsi="Times New Roman" w:cs="Times New Roman"/>
          <w:color w:val="000000" w:themeColor="text1"/>
          <w:sz w:val="24"/>
          <w:szCs w:val="24"/>
        </w:rPr>
        <w:t xml:space="preserve">individual and collective acts of resistance </w:t>
      </w:r>
      <w:r w:rsidR="00780A07" w:rsidRPr="00FB6C9A">
        <w:rPr>
          <w:rFonts w:ascii="Times New Roman" w:hAnsi="Times New Roman" w:cs="Times New Roman"/>
          <w:color w:val="000000" w:themeColor="text1"/>
          <w:sz w:val="24"/>
          <w:szCs w:val="24"/>
        </w:rPr>
        <w:t>and resilience to one of the isms (racism, sexism, ageism, etc</w:t>
      </w:r>
      <w:r w:rsidRPr="00FB6C9A">
        <w:rPr>
          <w:rFonts w:ascii="Times New Roman" w:hAnsi="Times New Roman" w:cs="Times New Roman"/>
          <w:color w:val="000000" w:themeColor="text1"/>
          <w:sz w:val="24"/>
          <w:szCs w:val="24"/>
        </w:rPr>
        <w:t>.</w:t>
      </w:r>
      <w:r w:rsidR="00780A07" w:rsidRPr="00FB6C9A">
        <w:rPr>
          <w:rFonts w:ascii="Times New Roman" w:hAnsi="Times New Roman" w:cs="Times New Roman"/>
          <w:color w:val="000000" w:themeColor="text1"/>
          <w:sz w:val="24"/>
          <w:szCs w:val="24"/>
        </w:rPr>
        <w:t>)</w:t>
      </w:r>
    </w:p>
    <w:p w14:paraId="7BB96755" w14:textId="3BB19B02" w:rsidR="00C27B4D" w:rsidRPr="00FB6C9A" w:rsidRDefault="000B4E11" w:rsidP="00FB6C9A">
      <w:pPr>
        <w:pStyle w:val="ListParagraph"/>
        <w:numPr>
          <w:ilvl w:val="0"/>
          <w:numId w:val="16"/>
        </w:numPr>
        <w:spacing w:line="240" w:lineRule="auto"/>
        <w:ind w:right="-288"/>
        <w:rPr>
          <w:rFonts w:ascii="Times New Roman" w:hAnsi="Times New Roman" w:cs="Times New Roman"/>
          <w:b/>
          <w:bCs/>
          <w:color w:val="000000" w:themeColor="text1"/>
          <w:sz w:val="24"/>
          <w:szCs w:val="24"/>
        </w:rPr>
      </w:pPr>
      <w:r w:rsidRPr="00FB6C9A">
        <w:rPr>
          <w:rFonts w:ascii="Times New Roman" w:hAnsi="Times New Roman" w:cs="Times New Roman"/>
          <w:color w:val="000000" w:themeColor="text1"/>
          <w:sz w:val="24"/>
          <w:szCs w:val="24"/>
        </w:rPr>
        <w:t>Present</w:t>
      </w:r>
      <w:r w:rsidR="000D4552" w:rsidRPr="00FB6C9A">
        <w:rPr>
          <w:rFonts w:ascii="Times New Roman" w:hAnsi="Times New Roman" w:cs="Times New Roman"/>
          <w:color w:val="000000" w:themeColor="text1"/>
          <w:sz w:val="24"/>
          <w:szCs w:val="24"/>
        </w:rPr>
        <w:t xml:space="preserve"> </w:t>
      </w:r>
      <w:r w:rsidR="00A46F5A" w:rsidRPr="00FB6C9A">
        <w:rPr>
          <w:rFonts w:ascii="Times New Roman" w:hAnsi="Times New Roman" w:cs="Times New Roman"/>
          <w:color w:val="000000" w:themeColor="text1"/>
          <w:sz w:val="24"/>
          <w:szCs w:val="24"/>
        </w:rPr>
        <w:t xml:space="preserve">your ideas for </w:t>
      </w:r>
      <w:r w:rsidR="000D4552" w:rsidRPr="00FB6C9A">
        <w:rPr>
          <w:rFonts w:ascii="Times New Roman" w:hAnsi="Times New Roman" w:cs="Times New Roman"/>
          <w:color w:val="000000" w:themeColor="text1"/>
          <w:sz w:val="24"/>
          <w:szCs w:val="24"/>
        </w:rPr>
        <w:t>practice, policy, and research implication</w:t>
      </w:r>
      <w:r w:rsidR="005B4A81" w:rsidRPr="00FB6C9A">
        <w:rPr>
          <w:rFonts w:ascii="Times New Roman" w:hAnsi="Times New Roman" w:cs="Times New Roman"/>
          <w:color w:val="000000" w:themeColor="text1"/>
          <w:sz w:val="24"/>
          <w:szCs w:val="24"/>
        </w:rPr>
        <w:t xml:space="preserve"> to </w:t>
      </w:r>
      <w:r w:rsidR="000D4552" w:rsidRPr="00FB6C9A">
        <w:rPr>
          <w:rFonts w:ascii="Times New Roman" w:hAnsi="Times New Roman" w:cs="Times New Roman"/>
          <w:color w:val="000000" w:themeColor="text1"/>
          <w:sz w:val="24"/>
          <w:szCs w:val="24"/>
        </w:rPr>
        <w:t xml:space="preserve">address the major issues for this group.  </w:t>
      </w:r>
    </w:p>
    <w:p w14:paraId="70294F50" w14:textId="0A83C215" w:rsidR="005B4A81" w:rsidRPr="00FB6C9A" w:rsidRDefault="005B4A81" w:rsidP="00FB6C9A">
      <w:pPr>
        <w:ind w:right="-288"/>
        <w:jc w:val="center"/>
        <w:rPr>
          <w:b/>
          <w:bCs/>
          <w:color w:val="000000" w:themeColor="text1"/>
        </w:rPr>
      </w:pPr>
      <w:r w:rsidRPr="00FB6C9A">
        <w:rPr>
          <w:b/>
          <w:bCs/>
          <w:color w:val="000000" w:themeColor="text1"/>
        </w:rPr>
        <w:t>Quizzes (20%)</w:t>
      </w:r>
    </w:p>
    <w:p w14:paraId="30531D21" w14:textId="3AD9A3EF" w:rsidR="000B4E11" w:rsidRPr="00FB6C9A" w:rsidRDefault="000B4E11" w:rsidP="00FB6C9A">
      <w:pPr>
        <w:pStyle w:val="ListParagraph"/>
        <w:numPr>
          <w:ilvl w:val="0"/>
          <w:numId w:val="17"/>
        </w:numPr>
        <w:spacing w:line="240" w:lineRule="auto"/>
        <w:ind w:right="-288"/>
        <w:rPr>
          <w:rFonts w:ascii="Times New Roman" w:hAnsi="Times New Roman" w:cs="Times New Roman"/>
          <w:bCs/>
          <w:color w:val="000000" w:themeColor="text1"/>
          <w:sz w:val="24"/>
          <w:szCs w:val="24"/>
        </w:rPr>
      </w:pPr>
      <w:r w:rsidRPr="00FB6C9A">
        <w:rPr>
          <w:rFonts w:ascii="Times New Roman" w:hAnsi="Times New Roman" w:cs="Times New Roman"/>
          <w:bCs/>
          <w:color w:val="000000" w:themeColor="text1"/>
          <w:sz w:val="24"/>
          <w:szCs w:val="24"/>
        </w:rPr>
        <w:t>Code of Ethics Quiz</w:t>
      </w:r>
      <w:r w:rsidR="00A46F5A" w:rsidRPr="00FB6C9A">
        <w:rPr>
          <w:rFonts w:ascii="Times New Roman" w:hAnsi="Times New Roman" w:cs="Times New Roman"/>
          <w:bCs/>
          <w:color w:val="000000" w:themeColor="text1"/>
          <w:sz w:val="24"/>
          <w:szCs w:val="24"/>
        </w:rPr>
        <w:t xml:space="preserve"> (5%):</w:t>
      </w:r>
      <w:r w:rsidRPr="00FB6C9A">
        <w:rPr>
          <w:rFonts w:ascii="Times New Roman" w:hAnsi="Times New Roman" w:cs="Times New Roman"/>
          <w:bCs/>
          <w:color w:val="000000" w:themeColor="text1"/>
          <w:sz w:val="24"/>
          <w:szCs w:val="24"/>
        </w:rPr>
        <w:t xml:space="preserve"> Measures understanding and knowledge of the standards of social work practices, ethical conduct, and professionalism.</w:t>
      </w:r>
    </w:p>
    <w:p w14:paraId="6F594F0D" w14:textId="77777777" w:rsidR="000B4E11" w:rsidRPr="00FB6C9A" w:rsidRDefault="000B4E11" w:rsidP="00FB6C9A">
      <w:pPr>
        <w:pStyle w:val="ListParagraph"/>
        <w:spacing w:line="240" w:lineRule="auto"/>
        <w:ind w:right="-288"/>
        <w:rPr>
          <w:rFonts w:ascii="Times New Roman" w:hAnsi="Times New Roman" w:cs="Times New Roman"/>
          <w:bCs/>
          <w:color w:val="000000" w:themeColor="text1"/>
          <w:sz w:val="24"/>
          <w:szCs w:val="24"/>
        </w:rPr>
      </w:pPr>
    </w:p>
    <w:p w14:paraId="031D1576" w14:textId="32D818FC" w:rsidR="000B4E11" w:rsidRPr="00FB6C9A" w:rsidRDefault="000B4E11" w:rsidP="00FB6C9A">
      <w:pPr>
        <w:pStyle w:val="ListParagraph"/>
        <w:numPr>
          <w:ilvl w:val="0"/>
          <w:numId w:val="17"/>
        </w:numPr>
        <w:spacing w:line="240" w:lineRule="auto"/>
        <w:ind w:right="-288"/>
        <w:rPr>
          <w:rFonts w:ascii="Times New Roman" w:hAnsi="Times New Roman" w:cs="Times New Roman"/>
          <w:bCs/>
          <w:color w:val="000000" w:themeColor="text1"/>
          <w:sz w:val="24"/>
          <w:szCs w:val="24"/>
        </w:rPr>
      </w:pPr>
      <w:r w:rsidRPr="00FB6C9A">
        <w:rPr>
          <w:rFonts w:ascii="Times New Roman" w:hAnsi="Times New Roman" w:cs="Times New Roman"/>
          <w:bCs/>
          <w:color w:val="000000" w:themeColor="text1"/>
          <w:sz w:val="24"/>
          <w:szCs w:val="24"/>
        </w:rPr>
        <w:t>Theories Quiz</w:t>
      </w:r>
      <w:r w:rsidR="00A46F5A" w:rsidRPr="00FB6C9A">
        <w:rPr>
          <w:rFonts w:ascii="Times New Roman" w:hAnsi="Times New Roman" w:cs="Times New Roman"/>
          <w:bCs/>
          <w:color w:val="000000" w:themeColor="text1"/>
          <w:sz w:val="24"/>
          <w:szCs w:val="24"/>
        </w:rPr>
        <w:t xml:space="preserve"> (5%):</w:t>
      </w:r>
      <w:r w:rsidRPr="00FB6C9A">
        <w:rPr>
          <w:rFonts w:ascii="Times New Roman" w:hAnsi="Times New Roman" w:cs="Times New Roman"/>
          <w:bCs/>
          <w:color w:val="000000" w:themeColor="text1"/>
          <w:sz w:val="24"/>
          <w:szCs w:val="24"/>
        </w:rPr>
        <w:t xml:space="preserve"> Measures understanding of theoretical perspectives of diversity.</w:t>
      </w:r>
    </w:p>
    <w:p w14:paraId="3D1177F1" w14:textId="28741264" w:rsidR="005B4A81" w:rsidRPr="00FB6C9A" w:rsidRDefault="005B4A81" w:rsidP="00FB6C9A">
      <w:pPr>
        <w:ind w:right="-288"/>
        <w:rPr>
          <w:b/>
          <w:bCs/>
          <w:color w:val="000000" w:themeColor="text1"/>
        </w:rPr>
      </w:pPr>
    </w:p>
    <w:p w14:paraId="57C853B8" w14:textId="0AF7B4CA" w:rsidR="002B0610" w:rsidRPr="00FB6C9A" w:rsidRDefault="002B0610" w:rsidP="00FB6C9A">
      <w:pPr>
        <w:ind w:right="-288"/>
        <w:jc w:val="center"/>
        <w:rPr>
          <w:b/>
          <w:bCs/>
          <w:color w:val="000000" w:themeColor="text1"/>
        </w:rPr>
      </w:pPr>
      <w:r w:rsidRPr="00FB6C9A">
        <w:rPr>
          <w:b/>
          <w:bCs/>
          <w:color w:val="000000" w:themeColor="text1"/>
        </w:rPr>
        <w:t>Reflective Journals</w:t>
      </w:r>
      <w:r w:rsidR="00860ECB" w:rsidRPr="00FB6C9A">
        <w:rPr>
          <w:b/>
          <w:bCs/>
          <w:color w:val="000000" w:themeColor="text1"/>
        </w:rPr>
        <w:t xml:space="preserve"> (15</w:t>
      </w:r>
      <w:r w:rsidR="005B4A81" w:rsidRPr="00FB6C9A">
        <w:rPr>
          <w:b/>
          <w:bCs/>
          <w:color w:val="000000" w:themeColor="text1"/>
        </w:rPr>
        <w:t>%)</w:t>
      </w:r>
    </w:p>
    <w:p w14:paraId="269371E4" w14:textId="44923CED" w:rsidR="005B4A81" w:rsidRPr="00FB6C9A" w:rsidRDefault="00C27B4D" w:rsidP="00FB6C9A">
      <w:pPr>
        <w:ind w:left="720"/>
        <w:rPr>
          <w:color w:val="000000" w:themeColor="text1"/>
        </w:rPr>
      </w:pPr>
      <w:r w:rsidRPr="00FB6C9A">
        <w:rPr>
          <w:color w:val="000000" w:themeColor="text1"/>
        </w:rPr>
        <w:t xml:space="preserve">The reflective journal allows you to reflect on your own </w:t>
      </w:r>
      <w:r w:rsidR="00A46F5A" w:rsidRPr="00FB6C9A">
        <w:rPr>
          <w:color w:val="000000" w:themeColor="text1"/>
        </w:rPr>
        <w:t xml:space="preserve">responses, experiences, and </w:t>
      </w:r>
      <w:r w:rsidRPr="00FB6C9A">
        <w:rPr>
          <w:color w:val="000000" w:themeColor="text1"/>
        </w:rPr>
        <w:t xml:space="preserve">reactions to the course content. </w:t>
      </w:r>
      <w:r w:rsidR="00A46F5A" w:rsidRPr="00FB6C9A">
        <w:rPr>
          <w:color w:val="000000" w:themeColor="text1"/>
        </w:rPr>
        <w:t>Each (3)</w:t>
      </w:r>
      <w:r w:rsidRPr="00FB6C9A">
        <w:rPr>
          <w:color w:val="000000" w:themeColor="text1"/>
        </w:rPr>
        <w:t xml:space="preserve"> entries are worth 5% of your final grade. You can respond however you see fit, since this is based on your reactions</w:t>
      </w:r>
      <w:r w:rsidR="00A46F5A" w:rsidRPr="00FB6C9A">
        <w:rPr>
          <w:color w:val="000000" w:themeColor="text1"/>
        </w:rPr>
        <w:t xml:space="preserve"> (e.g., emotions, cognitive, etc.)</w:t>
      </w:r>
      <w:r w:rsidRPr="00FB6C9A">
        <w:rPr>
          <w:color w:val="000000" w:themeColor="text1"/>
        </w:rPr>
        <w:t xml:space="preserve">. The responses will be kept confidential. The first journal will be in response to our </w:t>
      </w:r>
      <w:proofErr w:type="spellStart"/>
      <w:r w:rsidRPr="00FB6C9A">
        <w:rPr>
          <w:color w:val="000000" w:themeColor="text1"/>
        </w:rPr>
        <w:t>self awareness</w:t>
      </w:r>
      <w:proofErr w:type="spellEnd"/>
      <w:r w:rsidRPr="00FB6C9A">
        <w:rPr>
          <w:color w:val="000000" w:themeColor="text1"/>
        </w:rPr>
        <w:t xml:space="preserve"> lecture, the sec</w:t>
      </w:r>
      <w:r w:rsidR="00860ECB" w:rsidRPr="00FB6C9A">
        <w:rPr>
          <w:color w:val="000000" w:themeColor="text1"/>
        </w:rPr>
        <w:t>o</w:t>
      </w:r>
      <w:r w:rsidRPr="00FB6C9A">
        <w:rPr>
          <w:color w:val="000000" w:themeColor="text1"/>
        </w:rPr>
        <w:t xml:space="preserve">nd journal will be in response to the </w:t>
      </w:r>
      <w:r w:rsidRPr="00FB6C9A">
        <w:rPr>
          <w:color w:val="000000" w:themeColor="text1"/>
        </w:rPr>
        <w:lastRenderedPageBreak/>
        <w:t xml:space="preserve">“Slavery </w:t>
      </w:r>
      <w:proofErr w:type="gramStart"/>
      <w:r w:rsidRPr="00FB6C9A">
        <w:rPr>
          <w:color w:val="000000" w:themeColor="text1"/>
        </w:rPr>
        <w:t>By</w:t>
      </w:r>
      <w:proofErr w:type="gramEnd"/>
      <w:r w:rsidRPr="00FB6C9A">
        <w:rPr>
          <w:color w:val="000000" w:themeColor="text1"/>
        </w:rPr>
        <w:t xml:space="preserve"> Another Name” documentary</w:t>
      </w:r>
      <w:r w:rsidR="00860ECB" w:rsidRPr="00FB6C9A">
        <w:rPr>
          <w:color w:val="000000" w:themeColor="text1"/>
        </w:rPr>
        <w:t>, and the third journal will in response to your volunteer experience at a senior home</w:t>
      </w:r>
      <w:r w:rsidRPr="00FB6C9A">
        <w:rPr>
          <w:color w:val="000000" w:themeColor="text1"/>
        </w:rPr>
        <w:t>. Journal entries must be typed and can be organized any way you like. All entries must be submitted in a word document via Blackboard by 11:59 pm on its due date. Each entry must contain at</w:t>
      </w:r>
      <w:r w:rsidR="004954BE" w:rsidRPr="00FB6C9A">
        <w:rPr>
          <w:color w:val="000000" w:themeColor="text1"/>
        </w:rPr>
        <w:t xml:space="preserve"> </w:t>
      </w:r>
      <w:r w:rsidRPr="00FB6C9A">
        <w:rPr>
          <w:color w:val="000000" w:themeColor="text1"/>
        </w:rPr>
        <w:t xml:space="preserve">least 500 words in 12pt font. </w:t>
      </w:r>
    </w:p>
    <w:tbl>
      <w:tblPr>
        <w:tblStyle w:val="TableGrid"/>
        <w:tblpPr w:leftFromText="180" w:rightFromText="180" w:vertAnchor="page" w:horzAnchor="margin" w:tblpX="-1180" w:tblpY="633"/>
        <w:tblW w:w="11790" w:type="dxa"/>
        <w:tblLayout w:type="fixed"/>
        <w:tblLook w:val="04A0" w:firstRow="1" w:lastRow="0" w:firstColumn="1" w:lastColumn="0" w:noHBand="0" w:noVBand="1"/>
      </w:tblPr>
      <w:tblGrid>
        <w:gridCol w:w="895"/>
        <w:gridCol w:w="2790"/>
        <w:gridCol w:w="3430"/>
        <w:gridCol w:w="80"/>
        <w:gridCol w:w="4595"/>
      </w:tblGrid>
      <w:tr w:rsidR="00A251D9" w:rsidRPr="00FB6C9A" w14:paraId="5CEBB9E5" w14:textId="77777777" w:rsidTr="00A85D84">
        <w:trPr>
          <w:trHeight w:val="834"/>
        </w:trPr>
        <w:tc>
          <w:tcPr>
            <w:tcW w:w="895" w:type="dxa"/>
            <w:vAlign w:val="center"/>
          </w:tcPr>
          <w:p w14:paraId="7A1B40FA" w14:textId="68C33C81" w:rsidR="00B70362" w:rsidRPr="00FB6C9A" w:rsidRDefault="00B70362" w:rsidP="00FB6C9A">
            <w:pPr>
              <w:ind w:right="-288"/>
              <w:rPr>
                <w:b/>
                <w:bCs/>
                <w:color w:val="000000" w:themeColor="text1"/>
              </w:rPr>
            </w:pPr>
            <w:r w:rsidRPr="00FB6C9A">
              <w:rPr>
                <w:b/>
                <w:bCs/>
                <w:color w:val="000000" w:themeColor="text1"/>
              </w:rPr>
              <w:lastRenderedPageBreak/>
              <w:t>Week</w:t>
            </w:r>
          </w:p>
        </w:tc>
        <w:tc>
          <w:tcPr>
            <w:tcW w:w="2790" w:type="dxa"/>
            <w:vAlign w:val="center"/>
          </w:tcPr>
          <w:p w14:paraId="1426DB25" w14:textId="52388955" w:rsidR="00B70362" w:rsidRPr="00FB6C9A" w:rsidRDefault="00B70362" w:rsidP="00FB6C9A">
            <w:pPr>
              <w:ind w:right="-288"/>
              <w:jc w:val="center"/>
              <w:rPr>
                <w:b/>
                <w:bCs/>
                <w:color w:val="000000" w:themeColor="text1"/>
              </w:rPr>
            </w:pPr>
            <w:r w:rsidRPr="00FB6C9A">
              <w:rPr>
                <w:b/>
                <w:bCs/>
                <w:color w:val="000000" w:themeColor="text1"/>
              </w:rPr>
              <w:t>Topic</w:t>
            </w:r>
          </w:p>
        </w:tc>
        <w:tc>
          <w:tcPr>
            <w:tcW w:w="3510" w:type="dxa"/>
            <w:gridSpan w:val="2"/>
            <w:vAlign w:val="center"/>
          </w:tcPr>
          <w:p w14:paraId="4A6A306A" w14:textId="77777777" w:rsidR="001C1D29" w:rsidRPr="00FB6C9A" w:rsidRDefault="00B70362" w:rsidP="00FB6C9A">
            <w:pPr>
              <w:ind w:right="-288"/>
              <w:jc w:val="center"/>
              <w:rPr>
                <w:b/>
                <w:bCs/>
                <w:color w:val="000000" w:themeColor="text1"/>
              </w:rPr>
            </w:pPr>
            <w:r w:rsidRPr="00FB6C9A">
              <w:rPr>
                <w:b/>
                <w:bCs/>
                <w:color w:val="000000" w:themeColor="text1"/>
              </w:rPr>
              <w:t>Pre- Readings</w:t>
            </w:r>
            <w:r w:rsidR="001C1D29" w:rsidRPr="00FB6C9A">
              <w:rPr>
                <w:b/>
                <w:bCs/>
                <w:color w:val="000000" w:themeColor="text1"/>
              </w:rPr>
              <w:t xml:space="preserve"> </w:t>
            </w:r>
          </w:p>
          <w:p w14:paraId="7DCB949C" w14:textId="7B280C3B" w:rsidR="00B70362" w:rsidRPr="00FB6C9A" w:rsidRDefault="001C1D29" w:rsidP="00FB6C9A">
            <w:pPr>
              <w:ind w:right="-288"/>
              <w:jc w:val="center"/>
              <w:rPr>
                <w:b/>
                <w:bCs/>
                <w:color w:val="000000" w:themeColor="text1"/>
              </w:rPr>
            </w:pPr>
            <w:r w:rsidRPr="00FB6C9A">
              <w:rPr>
                <w:b/>
                <w:bCs/>
                <w:color w:val="000000" w:themeColor="text1"/>
              </w:rPr>
              <w:t>and Activities</w:t>
            </w:r>
          </w:p>
        </w:tc>
        <w:tc>
          <w:tcPr>
            <w:tcW w:w="4595" w:type="dxa"/>
            <w:vAlign w:val="center"/>
          </w:tcPr>
          <w:p w14:paraId="2B2F9ECC" w14:textId="2D2EF722" w:rsidR="00B70362" w:rsidRPr="00FB6C9A" w:rsidRDefault="00B70362" w:rsidP="00FB6C9A">
            <w:pPr>
              <w:ind w:right="-288"/>
              <w:jc w:val="center"/>
              <w:rPr>
                <w:b/>
                <w:bCs/>
                <w:color w:val="000000" w:themeColor="text1"/>
              </w:rPr>
            </w:pPr>
            <w:r w:rsidRPr="00FB6C9A">
              <w:rPr>
                <w:b/>
                <w:bCs/>
                <w:color w:val="000000" w:themeColor="text1"/>
              </w:rPr>
              <w:t>Classroom Tasks</w:t>
            </w:r>
          </w:p>
        </w:tc>
      </w:tr>
      <w:tr w:rsidR="00A251D9" w:rsidRPr="00FB6C9A" w14:paraId="2FCBF902" w14:textId="77777777" w:rsidTr="00A85D84">
        <w:trPr>
          <w:trHeight w:val="834"/>
        </w:trPr>
        <w:tc>
          <w:tcPr>
            <w:tcW w:w="895" w:type="dxa"/>
            <w:vAlign w:val="center"/>
          </w:tcPr>
          <w:p w14:paraId="5A477276" w14:textId="1F569ECF" w:rsidR="00B70362" w:rsidRPr="00FB6C9A" w:rsidRDefault="00B70362" w:rsidP="00FB6C9A">
            <w:pPr>
              <w:ind w:right="-288"/>
              <w:rPr>
                <w:bCs/>
                <w:color w:val="000000" w:themeColor="text1"/>
              </w:rPr>
            </w:pPr>
            <w:r w:rsidRPr="00FB6C9A">
              <w:rPr>
                <w:bCs/>
                <w:color w:val="000000" w:themeColor="text1"/>
              </w:rPr>
              <w:t>1</w:t>
            </w:r>
          </w:p>
        </w:tc>
        <w:tc>
          <w:tcPr>
            <w:tcW w:w="2790" w:type="dxa"/>
            <w:vAlign w:val="center"/>
          </w:tcPr>
          <w:p w14:paraId="0E777390" w14:textId="3DA0D104" w:rsidR="00B70362" w:rsidRPr="00FB6C9A" w:rsidRDefault="00B70362" w:rsidP="00FB6C9A">
            <w:pPr>
              <w:ind w:right="-288"/>
              <w:jc w:val="center"/>
              <w:rPr>
                <w:bCs/>
                <w:color w:val="000000" w:themeColor="text1"/>
              </w:rPr>
            </w:pPr>
            <w:r w:rsidRPr="00FB6C9A">
              <w:rPr>
                <w:bCs/>
                <w:color w:val="000000" w:themeColor="text1"/>
              </w:rPr>
              <w:t xml:space="preserve">Self-awareness and </w:t>
            </w:r>
            <w:r w:rsidR="004547A1" w:rsidRPr="00FB6C9A">
              <w:rPr>
                <w:bCs/>
                <w:color w:val="000000" w:themeColor="text1"/>
              </w:rPr>
              <w:t>Self Knowledge</w:t>
            </w:r>
          </w:p>
        </w:tc>
        <w:tc>
          <w:tcPr>
            <w:tcW w:w="3510" w:type="dxa"/>
            <w:gridSpan w:val="2"/>
            <w:vAlign w:val="center"/>
          </w:tcPr>
          <w:p w14:paraId="1D77D7C9" w14:textId="0BEAAF07" w:rsidR="00507A6B" w:rsidRPr="00FB6C9A" w:rsidRDefault="00507A6B" w:rsidP="00FB6C9A">
            <w:pPr>
              <w:jc w:val="center"/>
              <w:rPr>
                <w:color w:val="000000" w:themeColor="text1"/>
              </w:rPr>
            </w:pPr>
            <w:r w:rsidRPr="00FB6C9A">
              <w:rPr>
                <w:color w:val="000000" w:themeColor="text1"/>
              </w:rPr>
              <w:t>“The Role of Self-Awareness and Reflection in Social Care Practice”</w:t>
            </w:r>
          </w:p>
          <w:p w14:paraId="5BF4095C" w14:textId="77777777" w:rsidR="00B70362" w:rsidRPr="00FB6C9A" w:rsidRDefault="00B70362" w:rsidP="00FB6C9A">
            <w:pPr>
              <w:ind w:right="-288"/>
              <w:jc w:val="center"/>
              <w:rPr>
                <w:bCs/>
                <w:color w:val="000000" w:themeColor="text1"/>
              </w:rPr>
            </w:pPr>
          </w:p>
        </w:tc>
        <w:tc>
          <w:tcPr>
            <w:tcW w:w="4595" w:type="dxa"/>
          </w:tcPr>
          <w:p w14:paraId="7CFAE03C" w14:textId="77777777" w:rsidR="00A85D84" w:rsidRPr="00FB6C9A" w:rsidRDefault="00860ECB" w:rsidP="00FB6C9A">
            <w:pPr>
              <w:ind w:right="-288"/>
              <w:rPr>
                <w:bCs/>
                <w:color w:val="000000" w:themeColor="text1"/>
              </w:rPr>
            </w:pPr>
            <w:r w:rsidRPr="00FB6C9A">
              <w:rPr>
                <w:bCs/>
                <w:color w:val="000000" w:themeColor="text1"/>
              </w:rPr>
              <w:t>Introduction of Course and Requirements</w:t>
            </w:r>
          </w:p>
          <w:p w14:paraId="2467906C" w14:textId="4B079563" w:rsidR="00B70362" w:rsidRPr="00FB6C9A" w:rsidRDefault="006052F9" w:rsidP="00FB6C9A">
            <w:pPr>
              <w:ind w:right="-288"/>
              <w:rPr>
                <w:bCs/>
                <w:color w:val="000000" w:themeColor="text1"/>
              </w:rPr>
            </w:pPr>
            <w:r w:rsidRPr="00FB6C9A">
              <w:rPr>
                <w:bCs/>
                <w:color w:val="000000" w:themeColor="text1"/>
              </w:rPr>
              <w:t>“</w:t>
            </w:r>
            <w:r w:rsidR="00D74545" w:rsidRPr="00FB6C9A">
              <w:rPr>
                <w:bCs/>
                <w:color w:val="000000" w:themeColor="text1"/>
              </w:rPr>
              <w:t>Story of M</w:t>
            </w:r>
            <w:r w:rsidRPr="00FB6C9A">
              <w:rPr>
                <w:bCs/>
                <w:color w:val="000000" w:themeColor="text1"/>
              </w:rPr>
              <w:t>y</w:t>
            </w:r>
            <w:r w:rsidR="00D74545" w:rsidRPr="00FB6C9A">
              <w:rPr>
                <w:bCs/>
                <w:color w:val="000000" w:themeColor="text1"/>
              </w:rPr>
              <w:t xml:space="preserve"> Name</w:t>
            </w:r>
            <w:r w:rsidRPr="00FB6C9A">
              <w:rPr>
                <w:bCs/>
                <w:color w:val="000000" w:themeColor="text1"/>
              </w:rPr>
              <w:t>”</w:t>
            </w:r>
          </w:p>
          <w:p w14:paraId="0E856DA5" w14:textId="485A267B" w:rsidR="00993A16" w:rsidRPr="00FB6C9A" w:rsidRDefault="00860ECB" w:rsidP="00FB6C9A">
            <w:pPr>
              <w:ind w:right="-288"/>
              <w:rPr>
                <w:bCs/>
                <w:color w:val="000000" w:themeColor="text1"/>
              </w:rPr>
            </w:pPr>
            <w:r w:rsidRPr="00FB6C9A">
              <w:rPr>
                <w:bCs/>
                <w:color w:val="000000" w:themeColor="text1"/>
              </w:rPr>
              <w:t xml:space="preserve"> </w:t>
            </w:r>
            <w:r w:rsidR="00993A16" w:rsidRPr="00FB6C9A">
              <w:rPr>
                <w:bCs/>
                <w:color w:val="000000" w:themeColor="text1"/>
              </w:rPr>
              <w:t xml:space="preserve">“Crossing </w:t>
            </w:r>
            <w:proofErr w:type="gramStart"/>
            <w:r w:rsidR="00993A16" w:rsidRPr="00FB6C9A">
              <w:rPr>
                <w:bCs/>
                <w:color w:val="000000" w:themeColor="text1"/>
              </w:rPr>
              <w:t>The</w:t>
            </w:r>
            <w:proofErr w:type="gramEnd"/>
            <w:r w:rsidR="00993A16" w:rsidRPr="00FB6C9A">
              <w:rPr>
                <w:bCs/>
                <w:color w:val="000000" w:themeColor="text1"/>
              </w:rPr>
              <w:t xml:space="preserve"> Line” activity</w:t>
            </w:r>
          </w:p>
        </w:tc>
      </w:tr>
      <w:tr w:rsidR="00A251D9" w:rsidRPr="00FB6C9A" w14:paraId="5A2DB1CF" w14:textId="77777777" w:rsidTr="00A85D84">
        <w:trPr>
          <w:trHeight w:val="834"/>
        </w:trPr>
        <w:tc>
          <w:tcPr>
            <w:tcW w:w="895" w:type="dxa"/>
            <w:vAlign w:val="center"/>
          </w:tcPr>
          <w:p w14:paraId="3F1C7FB1" w14:textId="59172CD6" w:rsidR="003F1E80" w:rsidRPr="00FB6C9A" w:rsidRDefault="003F1E80" w:rsidP="00FB6C9A">
            <w:pPr>
              <w:ind w:right="-288"/>
              <w:rPr>
                <w:bCs/>
                <w:color w:val="000000" w:themeColor="text1"/>
              </w:rPr>
            </w:pPr>
            <w:r w:rsidRPr="00FB6C9A">
              <w:rPr>
                <w:bCs/>
                <w:color w:val="000000" w:themeColor="text1"/>
              </w:rPr>
              <w:t>2</w:t>
            </w:r>
          </w:p>
        </w:tc>
        <w:tc>
          <w:tcPr>
            <w:tcW w:w="2790" w:type="dxa"/>
            <w:vAlign w:val="center"/>
          </w:tcPr>
          <w:p w14:paraId="4BE80049" w14:textId="5BA4B312" w:rsidR="003F1E80" w:rsidRPr="00FB6C9A" w:rsidRDefault="003F1E80" w:rsidP="00FB6C9A">
            <w:pPr>
              <w:ind w:right="-288"/>
              <w:jc w:val="center"/>
              <w:rPr>
                <w:bCs/>
                <w:color w:val="000000" w:themeColor="text1"/>
              </w:rPr>
            </w:pPr>
            <w:r w:rsidRPr="00FB6C9A">
              <w:rPr>
                <w:bCs/>
                <w:color w:val="000000" w:themeColor="text1"/>
              </w:rPr>
              <w:t>The Social Work</w:t>
            </w:r>
          </w:p>
          <w:p w14:paraId="6599EFE6" w14:textId="1E5FC591" w:rsidR="003F1E80" w:rsidRPr="00FB6C9A" w:rsidRDefault="003F1E80" w:rsidP="00FB6C9A">
            <w:pPr>
              <w:ind w:right="-288"/>
              <w:jc w:val="center"/>
              <w:rPr>
                <w:bCs/>
                <w:color w:val="000000" w:themeColor="text1"/>
              </w:rPr>
            </w:pPr>
            <w:r w:rsidRPr="00FB6C9A">
              <w:rPr>
                <w:bCs/>
                <w:color w:val="000000" w:themeColor="text1"/>
              </w:rPr>
              <w:t>Profession</w:t>
            </w:r>
          </w:p>
        </w:tc>
        <w:tc>
          <w:tcPr>
            <w:tcW w:w="3510" w:type="dxa"/>
            <w:gridSpan w:val="2"/>
            <w:vAlign w:val="center"/>
          </w:tcPr>
          <w:p w14:paraId="7B644D73" w14:textId="036EE384" w:rsidR="003F1E80" w:rsidRPr="00FB6C9A" w:rsidRDefault="003F1E80" w:rsidP="00FB6C9A">
            <w:pPr>
              <w:ind w:right="-288"/>
              <w:jc w:val="center"/>
              <w:rPr>
                <w:bCs/>
                <w:color w:val="000000" w:themeColor="text1"/>
              </w:rPr>
            </w:pPr>
            <w:r w:rsidRPr="00FB6C9A">
              <w:rPr>
                <w:bCs/>
                <w:color w:val="000000" w:themeColor="text1"/>
              </w:rPr>
              <w:t>NASW code of ethics</w:t>
            </w:r>
          </w:p>
        </w:tc>
        <w:tc>
          <w:tcPr>
            <w:tcW w:w="4595" w:type="dxa"/>
          </w:tcPr>
          <w:p w14:paraId="2C203407" w14:textId="77777777" w:rsidR="002B0610" w:rsidRPr="00FB6C9A" w:rsidRDefault="002B0610" w:rsidP="00FB6C9A">
            <w:pPr>
              <w:ind w:right="-288"/>
              <w:rPr>
                <w:bCs/>
                <w:color w:val="000000" w:themeColor="text1"/>
              </w:rPr>
            </w:pPr>
          </w:p>
          <w:p w14:paraId="40645944" w14:textId="4472CE62" w:rsidR="00877D09" w:rsidRPr="00FB6C9A" w:rsidRDefault="00877D09" w:rsidP="00FB6C9A">
            <w:pPr>
              <w:ind w:right="-288"/>
              <w:rPr>
                <w:bCs/>
                <w:color w:val="FF0000"/>
              </w:rPr>
            </w:pPr>
            <w:r w:rsidRPr="00FB6C9A">
              <w:rPr>
                <w:bCs/>
                <w:color w:val="FF0000"/>
              </w:rPr>
              <w:t>Code of Ethics Quiz</w:t>
            </w:r>
            <w:r w:rsidR="002B0610" w:rsidRPr="00FB6C9A">
              <w:rPr>
                <w:bCs/>
                <w:color w:val="FF0000"/>
              </w:rPr>
              <w:t xml:space="preserve"> (10%)</w:t>
            </w:r>
          </w:p>
          <w:p w14:paraId="69D2C5B6" w14:textId="65B1896F" w:rsidR="003F1E80" w:rsidRPr="00FB6C9A" w:rsidRDefault="00877D09" w:rsidP="00FB6C9A">
            <w:pPr>
              <w:ind w:right="-288"/>
              <w:rPr>
                <w:bCs/>
                <w:color w:val="000000" w:themeColor="text1"/>
              </w:rPr>
            </w:pPr>
            <w:r w:rsidRPr="00FB6C9A">
              <w:rPr>
                <w:bCs/>
                <w:color w:val="000000" w:themeColor="text1"/>
              </w:rPr>
              <w:t>Vignette Activity</w:t>
            </w:r>
          </w:p>
          <w:p w14:paraId="24E40201" w14:textId="5FA576FE" w:rsidR="00877D09" w:rsidRPr="00FB6C9A" w:rsidRDefault="00877D09" w:rsidP="00FB6C9A">
            <w:pPr>
              <w:ind w:right="-288"/>
              <w:rPr>
                <w:bCs/>
                <w:color w:val="000000" w:themeColor="text1"/>
              </w:rPr>
            </w:pPr>
          </w:p>
        </w:tc>
      </w:tr>
      <w:tr w:rsidR="00A251D9" w:rsidRPr="00FB6C9A" w14:paraId="050A41A1" w14:textId="77777777" w:rsidTr="00A85D84">
        <w:trPr>
          <w:trHeight w:val="1681"/>
        </w:trPr>
        <w:tc>
          <w:tcPr>
            <w:tcW w:w="895" w:type="dxa"/>
            <w:vAlign w:val="center"/>
          </w:tcPr>
          <w:p w14:paraId="260B3D0D" w14:textId="691FEC13" w:rsidR="003F1E80" w:rsidRPr="00FB6C9A" w:rsidRDefault="003F1E80" w:rsidP="00FB6C9A">
            <w:pPr>
              <w:ind w:right="-288"/>
              <w:rPr>
                <w:bCs/>
                <w:color w:val="000000" w:themeColor="text1"/>
              </w:rPr>
            </w:pPr>
            <w:r w:rsidRPr="00FB6C9A">
              <w:rPr>
                <w:bCs/>
                <w:color w:val="000000" w:themeColor="text1"/>
              </w:rPr>
              <w:t>3</w:t>
            </w:r>
          </w:p>
        </w:tc>
        <w:tc>
          <w:tcPr>
            <w:tcW w:w="2790" w:type="dxa"/>
            <w:vAlign w:val="center"/>
          </w:tcPr>
          <w:p w14:paraId="71466D55" w14:textId="5876AE93" w:rsidR="003F1E80" w:rsidRPr="00FB6C9A" w:rsidRDefault="003F1E80" w:rsidP="00FB6C9A">
            <w:pPr>
              <w:ind w:right="-288"/>
              <w:jc w:val="center"/>
              <w:rPr>
                <w:bCs/>
                <w:color w:val="000000" w:themeColor="text1"/>
              </w:rPr>
            </w:pPr>
            <w:r w:rsidRPr="00FB6C9A">
              <w:rPr>
                <w:bCs/>
                <w:color w:val="000000" w:themeColor="text1"/>
              </w:rPr>
              <w:t>Positionality, Privilege,</w:t>
            </w:r>
          </w:p>
          <w:p w14:paraId="3FA77116" w14:textId="35DD387C" w:rsidR="003F1E80" w:rsidRPr="00FB6C9A" w:rsidRDefault="003F1E80" w:rsidP="00FB6C9A">
            <w:pPr>
              <w:ind w:right="-288"/>
              <w:jc w:val="center"/>
              <w:rPr>
                <w:bCs/>
                <w:color w:val="000000" w:themeColor="text1"/>
              </w:rPr>
            </w:pPr>
            <w:r w:rsidRPr="00FB6C9A">
              <w:rPr>
                <w:bCs/>
                <w:color w:val="000000" w:themeColor="text1"/>
              </w:rPr>
              <w:t>and Oppression</w:t>
            </w:r>
          </w:p>
        </w:tc>
        <w:tc>
          <w:tcPr>
            <w:tcW w:w="3510" w:type="dxa"/>
            <w:gridSpan w:val="2"/>
            <w:vAlign w:val="center"/>
          </w:tcPr>
          <w:p w14:paraId="5ADC5900" w14:textId="77777777" w:rsidR="003F1E80" w:rsidRPr="00FB6C9A" w:rsidRDefault="003F1E80" w:rsidP="00FB6C9A">
            <w:pPr>
              <w:ind w:right="-288"/>
              <w:jc w:val="center"/>
              <w:rPr>
                <w:bCs/>
                <w:color w:val="000000" w:themeColor="text1"/>
              </w:rPr>
            </w:pPr>
            <w:r w:rsidRPr="00FB6C9A">
              <w:rPr>
                <w:bCs/>
                <w:color w:val="000000" w:themeColor="text1"/>
              </w:rPr>
              <w:t xml:space="preserve">“White Privilege: Unpacking the </w:t>
            </w:r>
            <w:proofErr w:type="spellStart"/>
            <w:r w:rsidRPr="00FB6C9A">
              <w:rPr>
                <w:bCs/>
                <w:color w:val="000000" w:themeColor="text1"/>
              </w:rPr>
              <w:t>Invisble</w:t>
            </w:r>
            <w:proofErr w:type="spellEnd"/>
            <w:r w:rsidRPr="00FB6C9A">
              <w:rPr>
                <w:bCs/>
                <w:color w:val="000000" w:themeColor="text1"/>
              </w:rPr>
              <w:t xml:space="preserve"> Knapsack”</w:t>
            </w:r>
          </w:p>
          <w:p w14:paraId="524F32D0" w14:textId="77777777" w:rsidR="003F1E80" w:rsidRPr="00FB6C9A" w:rsidRDefault="003F1E80" w:rsidP="00FB6C9A">
            <w:pPr>
              <w:ind w:right="-288"/>
              <w:jc w:val="center"/>
              <w:rPr>
                <w:bCs/>
                <w:color w:val="000000" w:themeColor="text1"/>
              </w:rPr>
            </w:pPr>
          </w:p>
          <w:p w14:paraId="6749C719" w14:textId="3948F6E4" w:rsidR="003F1E80" w:rsidRPr="00FB6C9A" w:rsidRDefault="003F1E80" w:rsidP="00FB6C9A">
            <w:pPr>
              <w:ind w:right="-288"/>
              <w:jc w:val="center"/>
              <w:rPr>
                <w:bCs/>
                <w:color w:val="000000" w:themeColor="text1"/>
              </w:rPr>
            </w:pPr>
            <w:proofErr w:type="spellStart"/>
            <w:r w:rsidRPr="00FB6C9A">
              <w:rPr>
                <w:bCs/>
                <w:color w:val="000000" w:themeColor="text1"/>
              </w:rPr>
              <w:t>Marsiglia</w:t>
            </w:r>
            <w:proofErr w:type="spellEnd"/>
            <w:r w:rsidRPr="00FB6C9A">
              <w:rPr>
                <w:bCs/>
                <w:color w:val="000000" w:themeColor="text1"/>
              </w:rPr>
              <w:t xml:space="preserve"> </w:t>
            </w:r>
            <w:proofErr w:type="spellStart"/>
            <w:r w:rsidRPr="00FB6C9A">
              <w:rPr>
                <w:bCs/>
                <w:color w:val="000000" w:themeColor="text1"/>
              </w:rPr>
              <w:t>Chpts</w:t>
            </w:r>
            <w:proofErr w:type="spellEnd"/>
            <w:r w:rsidRPr="00FB6C9A">
              <w:rPr>
                <w:bCs/>
                <w:color w:val="000000" w:themeColor="text1"/>
              </w:rPr>
              <w:t>.</w:t>
            </w:r>
          </w:p>
          <w:p w14:paraId="528F3E1B" w14:textId="146801D2" w:rsidR="003F1E80" w:rsidRPr="00FB6C9A" w:rsidRDefault="003F1E80" w:rsidP="00FB6C9A">
            <w:pPr>
              <w:ind w:right="-288"/>
              <w:jc w:val="center"/>
              <w:rPr>
                <w:bCs/>
                <w:color w:val="000000" w:themeColor="text1"/>
              </w:rPr>
            </w:pPr>
            <w:r w:rsidRPr="00FB6C9A">
              <w:rPr>
                <w:bCs/>
                <w:color w:val="000000" w:themeColor="text1"/>
              </w:rPr>
              <w:t>1-3</w:t>
            </w:r>
          </w:p>
        </w:tc>
        <w:tc>
          <w:tcPr>
            <w:tcW w:w="4595" w:type="dxa"/>
          </w:tcPr>
          <w:p w14:paraId="1EC0C820" w14:textId="77777777" w:rsidR="002B0610" w:rsidRPr="00FB6C9A" w:rsidRDefault="002B0610" w:rsidP="00FB6C9A">
            <w:pPr>
              <w:ind w:right="-288"/>
              <w:rPr>
                <w:bCs/>
                <w:color w:val="FF0000"/>
              </w:rPr>
            </w:pPr>
            <w:r w:rsidRPr="00FB6C9A">
              <w:rPr>
                <w:bCs/>
                <w:color w:val="FF0000"/>
              </w:rPr>
              <w:t>*Reflective Journal Due (5%)</w:t>
            </w:r>
          </w:p>
          <w:p w14:paraId="6E96F2F8" w14:textId="77777777" w:rsidR="002B0610" w:rsidRPr="00FB6C9A" w:rsidRDefault="002B0610" w:rsidP="00FB6C9A">
            <w:pPr>
              <w:ind w:right="-288"/>
              <w:rPr>
                <w:bCs/>
                <w:color w:val="000000" w:themeColor="text1"/>
              </w:rPr>
            </w:pPr>
          </w:p>
          <w:p w14:paraId="2827C944" w14:textId="1280B470" w:rsidR="003F1E80" w:rsidRPr="00FB6C9A" w:rsidRDefault="003F1E80" w:rsidP="00FB6C9A">
            <w:pPr>
              <w:ind w:right="-288"/>
              <w:rPr>
                <w:bCs/>
                <w:color w:val="000000" w:themeColor="text1"/>
              </w:rPr>
            </w:pPr>
            <w:r w:rsidRPr="00FB6C9A">
              <w:rPr>
                <w:bCs/>
                <w:color w:val="000000" w:themeColor="text1"/>
              </w:rPr>
              <w:t>Social Identity Mapping</w:t>
            </w:r>
          </w:p>
          <w:p w14:paraId="19610E32" w14:textId="77777777" w:rsidR="003F1E80" w:rsidRPr="00FB6C9A" w:rsidRDefault="003F1E80" w:rsidP="00FB6C9A">
            <w:pPr>
              <w:ind w:right="-288"/>
              <w:rPr>
                <w:bCs/>
                <w:color w:val="000000" w:themeColor="text1"/>
              </w:rPr>
            </w:pPr>
            <w:r w:rsidRPr="00FB6C9A">
              <w:rPr>
                <w:bCs/>
                <w:color w:val="000000" w:themeColor="text1"/>
              </w:rPr>
              <w:t>“A Step Above” activity</w:t>
            </w:r>
          </w:p>
          <w:p w14:paraId="7FB605D2" w14:textId="38B99CAB" w:rsidR="003F1E80" w:rsidRPr="00FB6C9A" w:rsidRDefault="003F1E80" w:rsidP="00FB6C9A">
            <w:pPr>
              <w:ind w:right="-288"/>
              <w:rPr>
                <w:bCs/>
                <w:color w:val="000000" w:themeColor="text1"/>
              </w:rPr>
            </w:pPr>
            <w:r w:rsidRPr="00FB6C9A">
              <w:rPr>
                <w:bCs/>
                <w:color w:val="000000" w:themeColor="text1"/>
              </w:rPr>
              <w:t xml:space="preserve">Matrix of Oppression </w:t>
            </w:r>
            <w:r w:rsidR="00877D09" w:rsidRPr="00FB6C9A">
              <w:rPr>
                <w:bCs/>
                <w:color w:val="000000" w:themeColor="text1"/>
              </w:rPr>
              <w:t xml:space="preserve">Lecture and </w:t>
            </w:r>
            <w:r w:rsidRPr="00FB6C9A">
              <w:rPr>
                <w:bCs/>
                <w:color w:val="000000" w:themeColor="text1"/>
              </w:rPr>
              <w:t>Discussion</w:t>
            </w:r>
          </w:p>
        </w:tc>
      </w:tr>
      <w:tr w:rsidR="00A251D9" w:rsidRPr="00FB6C9A" w14:paraId="3F5E77F1" w14:textId="77777777" w:rsidTr="00A85D84">
        <w:trPr>
          <w:trHeight w:val="834"/>
        </w:trPr>
        <w:tc>
          <w:tcPr>
            <w:tcW w:w="895" w:type="dxa"/>
            <w:vAlign w:val="center"/>
          </w:tcPr>
          <w:p w14:paraId="7584662C" w14:textId="08B0890B" w:rsidR="003F1E80" w:rsidRPr="00FB6C9A" w:rsidRDefault="003F1E80" w:rsidP="00FB6C9A">
            <w:pPr>
              <w:ind w:right="-288"/>
              <w:rPr>
                <w:bCs/>
                <w:color w:val="000000" w:themeColor="text1"/>
              </w:rPr>
            </w:pPr>
            <w:r w:rsidRPr="00FB6C9A">
              <w:rPr>
                <w:bCs/>
                <w:color w:val="000000" w:themeColor="text1"/>
              </w:rPr>
              <w:t>4</w:t>
            </w:r>
          </w:p>
        </w:tc>
        <w:tc>
          <w:tcPr>
            <w:tcW w:w="2790" w:type="dxa"/>
            <w:vMerge w:val="restart"/>
            <w:vAlign w:val="center"/>
          </w:tcPr>
          <w:p w14:paraId="3B6D3E12" w14:textId="0CE1D594" w:rsidR="003F1E80" w:rsidRPr="00FB6C9A" w:rsidRDefault="003F1E80" w:rsidP="00FB6C9A">
            <w:pPr>
              <w:widowControl w:val="0"/>
              <w:autoSpaceDE w:val="0"/>
              <w:autoSpaceDN w:val="0"/>
              <w:adjustRightInd w:val="0"/>
              <w:ind w:right="-288"/>
              <w:jc w:val="center"/>
              <w:rPr>
                <w:bCs/>
                <w:color w:val="000000" w:themeColor="text1"/>
              </w:rPr>
            </w:pPr>
            <w:r w:rsidRPr="00FB6C9A">
              <w:rPr>
                <w:bCs/>
                <w:color w:val="000000" w:themeColor="text1"/>
              </w:rPr>
              <w:t>Race and Racism, and Colorism</w:t>
            </w:r>
          </w:p>
        </w:tc>
        <w:tc>
          <w:tcPr>
            <w:tcW w:w="3510" w:type="dxa"/>
            <w:gridSpan w:val="2"/>
            <w:vAlign w:val="center"/>
          </w:tcPr>
          <w:p w14:paraId="5C369757" w14:textId="77777777" w:rsidR="003F1E80" w:rsidRPr="00FB6C9A" w:rsidRDefault="003F1E80" w:rsidP="00FB6C9A">
            <w:pPr>
              <w:ind w:right="-288"/>
              <w:jc w:val="center"/>
              <w:rPr>
                <w:bCs/>
                <w:color w:val="000000" w:themeColor="text1"/>
              </w:rPr>
            </w:pPr>
            <w:proofErr w:type="spellStart"/>
            <w:r w:rsidRPr="00FB6C9A">
              <w:rPr>
                <w:bCs/>
                <w:color w:val="000000" w:themeColor="text1"/>
              </w:rPr>
              <w:t>Marsiglia</w:t>
            </w:r>
            <w:proofErr w:type="spellEnd"/>
            <w:r w:rsidRPr="00FB6C9A">
              <w:rPr>
                <w:bCs/>
                <w:color w:val="000000" w:themeColor="text1"/>
              </w:rPr>
              <w:t xml:space="preserve"> </w:t>
            </w:r>
            <w:proofErr w:type="spellStart"/>
            <w:r w:rsidRPr="00FB6C9A">
              <w:rPr>
                <w:bCs/>
                <w:color w:val="000000" w:themeColor="text1"/>
              </w:rPr>
              <w:t>Chpt</w:t>
            </w:r>
            <w:proofErr w:type="spellEnd"/>
            <w:r w:rsidRPr="00FB6C9A">
              <w:rPr>
                <w:bCs/>
                <w:color w:val="000000" w:themeColor="text1"/>
              </w:rPr>
              <w:t xml:space="preserve">. </w:t>
            </w:r>
            <w:r w:rsidR="00A3761C" w:rsidRPr="00FB6C9A">
              <w:rPr>
                <w:bCs/>
                <w:color w:val="000000" w:themeColor="text1"/>
              </w:rPr>
              <w:t>5</w:t>
            </w:r>
          </w:p>
          <w:p w14:paraId="29DC5E16" w14:textId="77777777" w:rsidR="001C1D29" w:rsidRPr="00FB6C9A" w:rsidRDefault="001C1D29" w:rsidP="00FB6C9A">
            <w:pPr>
              <w:ind w:right="-288"/>
              <w:jc w:val="center"/>
              <w:rPr>
                <w:bCs/>
                <w:color w:val="000000" w:themeColor="text1"/>
              </w:rPr>
            </w:pPr>
          </w:p>
          <w:p w14:paraId="49701ADD" w14:textId="49573232" w:rsidR="001C1D29" w:rsidRPr="00FB6C9A" w:rsidRDefault="00507A6B" w:rsidP="00FB6C9A">
            <w:pPr>
              <w:ind w:right="-288"/>
              <w:jc w:val="center"/>
              <w:rPr>
                <w:bCs/>
                <w:color w:val="000000" w:themeColor="text1"/>
              </w:rPr>
            </w:pPr>
            <w:r w:rsidRPr="00FB6C9A">
              <w:rPr>
                <w:bCs/>
                <w:color w:val="000000" w:themeColor="text1"/>
              </w:rPr>
              <w:t>https://www.youtube.com/watch?v=KAuecX_971A</w:t>
            </w:r>
          </w:p>
        </w:tc>
        <w:tc>
          <w:tcPr>
            <w:tcW w:w="4595" w:type="dxa"/>
          </w:tcPr>
          <w:p w14:paraId="5F0FACB1" w14:textId="77777777" w:rsidR="00A3761C" w:rsidRPr="00FB6C9A" w:rsidRDefault="00A3761C" w:rsidP="00FB6C9A">
            <w:pPr>
              <w:ind w:right="-288"/>
              <w:rPr>
                <w:bCs/>
                <w:color w:val="000000" w:themeColor="text1"/>
              </w:rPr>
            </w:pPr>
            <w:r w:rsidRPr="00FB6C9A">
              <w:rPr>
                <w:bCs/>
                <w:color w:val="000000" w:themeColor="text1"/>
              </w:rPr>
              <w:t xml:space="preserve">Theoretical Perspectives on </w:t>
            </w:r>
          </w:p>
          <w:p w14:paraId="6B527A93" w14:textId="3D796E54" w:rsidR="003F1E80" w:rsidRPr="00FB6C9A" w:rsidRDefault="00A3761C" w:rsidP="00FB6C9A">
            <w:pPr>
              <w:ind w:right="-288"/>
              <w:rPr>
                <w:bCs/>
                <w:color w:val="000000" w:themeColor="text1"/>
              </w:rPr>
            </w:pPr>
            <w:r w:rsidRPr="00FB6C9A">
              <w:rPr>
                <w:bCs/>
                <w:color w:val="000000" w:themeColor="text1"/>
              </w:rPr>
              <w:t>Diversity</w:t>
            </w:r>
            <w:r w:rsidR="00877D09" w:rsidRPr="00FB6C9A">
              <w:rPr>
                <w:bCs/>
                <w:color w:val="000000" w:themeColor="text1"/>
              </w:rPr>
              <w:t xml:space="preserve"> Lecture</w:t>
            </w:r>
          </w:p>
          <w:p w14:paraId="768A4F33" w14:textId="77777777" w:rsidR="006D46DC" w:rsidRPr="00FB6C9A" w:rsidRDefault="006D46DC" w:rsidP="00FB6C9A">
            <w:pPr>
              <w:ind w:right="-288"/>
              <w:rPr>
                <w:bCs/>
                <w:color w:val="000000" w:themeColor="text1"/>
              </w:rPr>
            </w:pPr>
          </w:p>
          <w:p w14:paraId="770FF353" w14:textId="1FF7492F" w:rsidR="006D46DC" w:rsidRPr="00FB6C9A" w:rsidRDefault="006D46DC" w:rsidP="00FB6C9A">
            <w:pPr>
              <w:ind w:right="-288"/>
              <w:rPr>
                <w:bCs/>
                <w:color w:val="000000" w:themeColor="text1"/>
              </w:rPr>
            </w:pPr>
            <w:r w:rsidRPr="00FB6C9A">
              <w:rPr>
                <w:bCs/>
                <w:color w:val="000000" w:themeColor="text1"/>
              </w:rPr>
              <w:t>**Assignment of Group members</w:t>
            </w:r>
          </w:p>
          <w:p w14:paraId="6EB20B0A" w14:textId="75E84957" w:rsidR="00507A6B" w:rsidRPr="00FB6C9A" w:rsidRDefault="00507A6B" w:rsidP="00FB6C9A">
            <w:pPr>
              <w:ind w:right="-288"/>
              <w:rPr>
                <w:bCs/>
                <w:color w:val="000000" w:themeColor="text1"/>
              </w:rPr>
            </w:pPr>
          </w:p>
        </w:tc>
      </w:tr>
      <w:tr w:rsidR="00A251D9" w:rsidRPr="00FB6C9A" w14:paraId="7A515518" w14:textId="77777777" w:rsidTr="00A85D84">
        <w:trPr>
          <w:trHeight w:val="834"/>
        </w:trPr>
        <w:tc>
          <w:tcPr>
            <w:tcW w:w="895" w:type="dxa"/>
            <w:vAlign w:val="center"/>
          </w:tcPr>
          <w:p w14:paraId="262C3564" w14:textId="7786334D" w:rsidR="003F1E80" w:rsidRPr="00FB6C9A" w:rsidRDefault="003F1E80" w:rsidP="00FB6C9A">
            <w:pPr>
              <w:ind w:right="-288"/>
              <w:rPr>
                <w:bCs/>
                <w:color w:val="000000" w:themeColor="text1"/>
              </w:rPr>
            </w:pPr>
            <w:r w:rsidRPr="00FB6C9A">
              <w:rPr>
                <w:bCs/>
                <w:color w:val="000000" w:themeColor="text1"/>
              </w:rPr>
              <w:t>5</w:t>
            </w:r>
          </w:p>
        </w:tc>
        <w:tc>
          <w:tcPr>
            <w:tcW w:w="2790" w:type="dxa"/>
            <w:vMerge/>
            <w:vAlign w:val="center"/>
          </w:tcPr>
          <w:p w14:paraId="50B5DDAB" w14:textId="3348DA0C" w:rsidR="003F1E80" w:rsidRPr="00FB6C9A" w:rsidRDefault="003F1E80" w:rsidP="00FB6C9A">
            <w:pPr>
              <w:ind w:right="-288"/>
              <w:jc w:val="center"/>
              <w:rPr>
                <w:bCs/>
                <w:color w:val="000000" w:themeColor="text1"/>
              </w:rPr>
            </w:pPr>
          </w:p>
        </w:tc>
        <w:tc>
          <w:tcPr>
            <w:tcW w:w="3510" w:type="dxa"/>
            <w:gridSpan w:val="2"/>
            <w:vAlign w:val="center"/>
          </w:tcPr>
          <w:p w14:paraId="59BDC397" w14:textId="0A6D78AC" w:rsidR="003F1E80" w:rsidRPr="00FB6C9A" w:rsidRDefault="00A3761C" w:rsidP="00FB6C9A">
            <w:pPr>
              <w:ind w:right="-288"/>
              <w:jc w:val="center"/>
              <w:rPr>
                <w:bCs/>
                <w:color w:val="000000" w:themeColor="text1"/>
              </w:rPr>
            </w:pPr>
            <w:proofErr w:type="spellStart"/>
            <w:r w:rsidRPr="00FB6C9A">
              <w:rPr>
                <w:bCs/>
                <w:color w:val="000000" w:themeColor="text1"/>
              </w:rPr>
              <w:t>Marsiglia</w:t>
            </w:r>
            <w:proofErr w:type="spellEnd"/>
            <w:r w:rsidRPr="00FB6C9A">
              <w:rPr>
                <w:bCs/>
                <w:color w:val="000000" w:themeColor="text1"/>
              </w:rPr>
              <w:t xml:space="preserve"> </w:t>
            </w:r>
            <w:proofErr w:type="spellStart"/>
            <w:r w:rsidRPr="00FB6C9A">
              <w:rPr>
                <w:bCs/>
                <w:color w:val="000000" w:themeColor="text1"/>
              </w:rPr>
              <w:t>Chpt</w:t>
            </w:r>
            <w:proofErr w:type="spellEnd"/>
            <w:r w:rsidRPr="00FB6C9A">
              <w:rPr>
                <w:bCs/>
                <w:color w:val="000000" w:themeColor="text1"/>
              </w:rPr>
              <w:t>. 8</w:t>
            </w:r>
          </w:p>
          <w:p w14:paraId="24BB11AA" w14:textId="77777777" w:rsidR="00507A6B" w:rsidRPr="00FB6C9A" w:rsidRDefault="00507A6B" w:rsidP="00FB6C9A">
            <w:pPr>
              <w:ind w:right="-288"/>
              <w:jc w:val="center"/>
              <w:rPr>
                <w:bCs/>
                <w:color w:val="000000" w:themeColor="text1"/>
              </w:rPr>
            </w:pPr>
          </w:p>
          <w:p w14:paraId="260850A4" w14:textId="498F40F5" w:rsidR="005C0228" w:rsidRPr="00FB6C9A" w:rsidRDefault="005C0228" w:rsidP="00FB6C9A">
            <w:pPr>
              <w:ind w:right="-288"/>
              <w:jc w:val="center"/>
              <w:rPr>
                <w:bCs/>
                <w:color w:val="000000" w:themeColor="text1"/>
              </w:rPr>
            </w:pPr>
            <w:r w:rsidRPr="00FB6C9A">
              <w:rPr>
                <w:bCs/>
                <w:color w:val="000000" w:themeColor="text1"/>
              </w:rPr>
              <w:t>Implicit Association Tests</w:t>
            </w:r>
          </w:p>
          <w:p w14:paraId="4B0CDDF1" w14:textId="0BD5D991" w:rsidR="001C1D29" w:rsidRPr="00FB6C9A" w:rsidRDefault="00507A6B" w:rsidP="00FB6C9A">
            <w:pPr>
              <w:ind w:right="-288"/>
              <w:jc w:val="center"/>
              <w:rPr>
                <w:bCs/>
                <w:color w:val="000000" w:themeColor="text1"/>
              </w:rPr>
            </w:pPr>
            <w:r w:rsidRPr="00FB6C9A">
              <w:rPr>
                <w:bCs/>
                <w:color w:val="000000" w:themeColor="text1"/>
              </w:rPr>
              <w:t>Colorism and Racism</w:t>
            </w:r>
          </w:p>
          <w:p w14:paraId="1D9A9885" w14:textId="10849510" w:rsidR="001C1D29" w:rsidRPr="00FB6C9A" w:rsidRDefault="001C1D29" w:rsidP="00FB6C9A">
            <w:pPr>
              <w:ind w:right="-288"/>
              <w:jc w:val="center"/>
              <w:rPr>
                <w:bCs/>
                <w:color w:val="000000" w:themeColor="text1"/>
              </w:rPr>
            </w:pPr>
          </w:p>
        </w:tc>
        <w:tc>
          <w:tcPr>
            <w:tcW w:w="4595" w:type="dxa"/>
          </w:tcPr>
          <w:p w14:paraId="4C5128C1" w14:textId="21D7DAA9" w:rsidR="002B0610" w:rsidRPr="00FB6C9A" w:rsidRDefault="002B0610" w:rsidP="00FB6C9A">
            <w:pPr>
              <w:ind w:right="-288"/>
              <w:rPr>
                <w:bCs/>
                <w:color w:val="FF0000"/>
              </w:rPr>
            </w:pPr>
            <w:r w:rsidRPr="00FB6C9A">
              <w:rPr>
                <w:bCs/>
                <w:color w:val="FF0000"/>
              </w:rPr>
              <w:t>Theories Quiz (10%)</w:t>
            </w:r>
          </w:p>
          <w:p w14:paraId="5D26C0EE" w14:textId="77777777" w:rsidR="002B0610" w:rsidRPr="00FB6C9A" w:rsidRDefault="002B0610" w:rsidP="00FB6C9A">
            <w:pPr>
              <w:ind w:right="-288"/>
              <w:rPr>
                <w:bCs/>
                <w:color w:val="000000" w:themeColor="text1"/>
              </w:rPr>
            </w:pPr>
          </w:p>
          <w:p w14:paraId="493A6736" w14:textId="60955D3C" w:rsidR="003F1E80" w:rsidRPr="00FB6C9A" w:rsidRDefault="00507A6B" w:rsidP="00FB6C9A">
            <w:pPr>
              <w:ind w:right="-288"/>
              <w:rPr>
                <w:bCs/>
                <w:color w:val="000000" w:themeColor="text1"/>
              </w:rPr>
            </w:pPr>
            <w:r w:rsidRPr="00FB6C9A">
              <w:rPr>
                <w:bCs/>
                <w:color w:val="000000" w:themeColor="text1"/>
              </w:rPr>
              <w:t xml:space="preserve">Implicit Bias and </w:t>
            </w:r>
            <w:proofErr w:type="spellStart"/>
            <w:r w:rsidRPr="00FB6C9A">
              <w:rPr>
                <w:bCs/>
                <w:color w:val="000000" w:themeColor="text1"/>
              </w:rPr>
              <w:t>Microagression</w:t>
            </w:r>
            <w:proofErr w:type="spellEnd"/>
            <w:r w:rsidRPr="00FB6C9A">
              <w:rPr>
                <w:bCs/>
                <w:color w:val="000000" w:themeColor="text1"/>
              </w:rPr>
              <w:t xml:space="preserve"> lecture</w:t>
            </w:r>
          </w:p>
          <w:p w14:paraId="00F8E21D" w14:textId="77777777" w:rsidR="00507A6B" w:rsidRPr="00FB6C9A" w:rsidRDefault="00507A6B" w:rsidP="00FB6C9A">
            <w:pPr>
              <w:ind w:right="-288"/>
              <w:rPr>
                <w:bCs/>
                <w:color w:val="000000" w:themeColor="text1"/>
              </w:rPr>
            </w:pPr>
          </w:p>
          <w:p w14:paraId="39A134C8" w14:textId="77777777" w:rsidR="00507A6B" w:rsidRPr="00FB6C9A" w:rsidRDefault="00507A6B" w:rsidP="00FB6C9A">
            <w:pPr>
              <w:ind w:right="-288"/>
              <w:rPr>
                <w:bCs/>
                <w:color w:val="000000" w:themeColor="text1"/>
              </w:rPr>
            </w:pPr>
            <w:r w:rsidRPr="00FB6C9A">
              <w:rPr>
                <w:bCs/>
                <w:color w:val="000000" w:themeColor="text1"/>
              </w:rPr>
              <w:t xml:space="preserve">“Slavery </w:t>
            </w:r>
            <w:proofErr w:type="gramStart"/>
            <w:r w:rsidRPr="00FB6C9A">
              <w:rPr>
                <w:bCs/>
                <w:color w:val="000000" w:themeColor="text1"/>
              </w:rPr>
              <w:t>By</w:t>
            </w:r>
            <w:proofErr w:type="gramEnd"/>
            <w:r w:rsidRPr="00FB6C9A">
              <w:rPr>
                <w:bCs/>
                <w:color w:val="000000" w:themeColor="text1"/>
              </w:rPr>
              <w:t xml:space="preserve"> Another Name”</w:t>
            </w:r>
          </w:p>
          <w:p w14:paraId="58C0DFAA" w14:textId="2E8C9FD8" w:rsidR="0025723F" w:rsidRPr="00FB6C9A" w:rsidRDefault="00EA4289" w:rsidP="00FB6C9A">
            <w:pPr>
              <w:ind w:right="-288"/>
              <w:rPr>
                <w:bCs/>
                <w:color w:val="000000" w:themeColor="text1"/>
              </w:rPr>
            </w:pPr>
            <w:hyperlink r:id="rId11" w:history="1">
              <w:r w:rsidR="0025723F" w:rsidRPr="00FB6C9A">
                <w:rPr>
                  <w:rStyle w:val="Hyperlink"/>
                  <w:bCs/>
                  <w:color w:val="000000" w:themeColor="text1"/>
                </w:rPr>
                <w:t>http://www.pbs.org/tpt/slavery-by-another-name/watch/</w:t>
              </w:r>
            </w:hyperlink>
          </w:p>
        </w:tc>
      </w:tr>
      <w:tr w:rsidR="00A251D9" w:rsidRPr="00FB6C9A" w14:paraId="69DAE2EC" w14:textId="77777777" w:rsidTr="00A85D84">
        <w:trPr>
          <w:trHeight w:val="834"/>
        </w:trPr>
        <w:tc>
          <w:tcPr>
            <w:tcW w:w="895" w:type="dxa"/>
            <w:vAlign w:val="center"/>
          </w:tcPr>
          <w:p w14:paraId="1D3A7FD8" w14:textId="726AF5AC" w:rsidR="003F1E80" w:rsidRPr="00FB6C9A" w:rsidRDefault="003F1E80" w:rsidP="00FB6C9A">
            <w:pPr>
              <w:ind w:right="-288"/>
              <w:rPr>
                <w:bCs/>
                <w:color w:val="000000" w:themeColor="text1"/>
              </w:rPr>
            </w:pPr>
            <w:r w:rsidRPr="00FB6C9A">
              <w:rPr>
                <w:bCs/>
                <w:color w:val="000000" w:themeColor="text1"/>
              </w:rPr>
              <w:t>6</w:t>
            </w:r>
          </w:p>
        </w:tc>
        <w:tc>
          <w:tcPr>
            <w:tcW w:w="2790" w:type="dxa"/>
            <w:vAlign w:val="center"/>
          </w:tcPr>
          <w:p w14:paraId="33ECEADA" w14:textId="7E372115" w:rsidR="003F1E80" w:rsidRPr="00FB6C9A" w:rsidRDefault="00877D09" w:rsidP="00FB6C9A">
            <w:pPr>
              <w:ind w:right="-288"/>
              <w:jc w:val="center"/>
              <w:rPr>
                <w:bCs/>
                <w:color w:val="000000" w:themeColor="text1"/>
              </w:rPr>
            </w:pPr>
            <w:r w:rsidRPr="00FB6C9A">
              <w:rPr>
                <w:bCs/>
                <w:color w:val="000000" w:themeColor="text1"/>
              </w:rPr>
              <w:t>Classism and Economic Justice</w:t>
            </w:r>
          </w:p>
        </w:tc>
        <w:tc>
          <w:tcPr>
            <w:tcW w:w="3510" w:type="dxa"/>
            <w:gridSpan w:val="2"/>
            <w:vAlign w:val="center"/>
          </w:tcPr>
          <w:p w14:paraId="793714A4" w14:textId="076C9046" w:rsidR="00877D09" w:rsidRPr="00FB6C9A" w:rsidRDefault="00877D09" w:rsidP="00FB6C9A">
            <w:pPr>
              <w:jc w:val="center"/>
              <w:rPr>
                <w:color w:val="000000" w:themeColor="text1"/>
              </w:rPr>
            </w:pPr>
            <w:r w:rsidRPr="00FB6C9A">
              <w:rPr>
                <w:color w:val="000000" w:themeColor="text1"/>
              </w:rPr>
              <w:t>“Rediscovering Classism: The Humanist Vision for Economic Justice”</w:t>
            </w:r>
          </w:p>
          <w:p w14:paraId="1629168F" w14:textId="77777777" w:rsidR="003F1E80" w:rsidRPr="00FB6C9A" w:rsidRDefault="003F1E80" w:rsidP="00FB6C9A">
            <w:pPr>
              <w:ind w:right="-288"/>
              <w:jc w:val="center"/>
              <w:rPr>
                <w:bCs/>
                <w:color w:val="000000" w:themeColor="text1"/>
              </w:rPr>
            </w:pPr>
          </w:p>
        </w:tc>
        <w:tc>
          <w:tcPr>
            <w:tcW w:w="4595" w:type="dxa"/>
          </w:tcPr>
          <w:p w14:paraId="0B076B6B" w14:textId="77777777" w:rsidR="003F1E80" w:rsidRPr="00FB6C9A" w:rsidRDefault="002B0610" w:rsidP="00FB6C9A">
            <w:pPr>
              <w:ind w:right="-288"/>
              <w:rPr>
                <w:bCs/>
                <w:color w:val="FF0000"/>
              </w:rPr>
            </w:pPr>
            <w:r w:rsidRPr="00FB6C9A">
              <w:rPr>
                <w:bCs/>
                <w:color w:val="FF0000"/>
              </w:rPr>
              <w:t>*Reflective Journal Due (5%)</w:t>
            </w:r>
          </w:p>
          <w:p w14:paraId="31E82420" w14:textId="77777777" w:rsidR="000A68FD" w:rsidRPr="00FB6C9A" w:rsidRDefault="000A68FD" w:rsidP="00FB6C9A">
            <w:pPr>
              <w:ind w:right="-288"/>
              <w:rPr>
                <w:bCs/>
                <w:color w:val="FF0000"/>
              </w:rPr>
            </w:pPr>
          </w:p>
          <w:p w14:paraId="5538E222" w14:textId="77777777" w:rsidR="000A68FD" w:rsidRPr="00FB6C9A" w:rsidRDefault="000A68FD" w:rsidP="00FB6C9A">
            <w:pPr>
              <w:ind w:right="-288"/>
              <w:rPr>
                <w:bCs/>
                <w:color w:val="000000" w:themeColor="text1"/>
              </w:rPr>
            </w:pPr>
            <w:r w:rsidRPr="00FB6C9A">
              <w:rPr>
                <w:bCs/>
                <w:color w:val="000000" w:themeColor="text1"/>
              </w:rPr>
              <w:t>Classism and Intersectionality lecture</w:t>
            </w:r>
          </w:p>
          <w:p w14:paraId="3CA7827F" w14:textId="77777777" w:rsidR="00FB6C9A" w:rsidRPr="00FB6C9A" w:rsidRDefault="00FB6C9A" w:rsidP="00FB6C9A">
            <w:pPr>
              <w:ind w:right="-288"/>
              <w:rPr>
                <w:bCs/>
                <w:color w:val="000000" w:themeColor="text1"/>
              </w:rPr>
            </w:pPr>
            <w:r w:rsidRPr="00FB6C9A">
              <w:rPr>
                <w:bCs/>
                <w:color w:val="000000" w:themeColor="text1"/>
              </w:rPr>
              <w:t>Create Interview Guide</w:t>
            </w:r>
          </w:p>
          <w:p w14:paraId="062F9103" w14:textId="3483BAF1" w:rsidR="00FB6C9A" w:rsidRPr="00FB6C9A" w:rsidRDefault="00FB6C9A" w:rsidP="00FB6C9A">
            <w:pPr>
              <w:ind w:right="-288"/>
              <w:rPr>
                <w:bCs/>
                <w:color w:val="000000" w:themeColor="text1"/>
              </w:rPr>
            </w:pPr>
          </w:p>
        </w:tc>
      </w:tr>
      <w:tr w:rsidR="00A251D9" w:rsidRPr="00FB6C9A" w14:paraId="27C4C1F0" w14:textId="77777777" w:rsidTr="00A85D84">
        <w:trPr>
          <w:trHeight w:val="879"/>
        </w:trPr>
        <w:tc>
          <w:tcPr>
            <w:tcW w:w="895" w:type="dxa"/>
            <w:tcBorders>
              <w:bottom w:val="single" w:sz="4" w:space="0" w:color="auto"/>
            </w:tcBorders>
            <w:vAlign w:val="center"/>
          </w:tcPr>
          <w:p w14:paraId="0D4078D7" w14:textId="0C5FCC7C" w:rsidR="003F1E80" w:rsidRPr="00FB6C9A" w:rsidRDefault="003F1E80" w:rsidP="00FB6C9A">
            <w:pPr>
              <w:ind w:right="-288"/>
              <w:rPr>
                <w:bCs/>
                <w:color w:val="000000" w:themeColor="text1"/>
              </w:rPr>
            </w:pPr>
            <w:r w:rsidRPr="00FB6C9A">
              <w:rPr>
                <w:bCs/>
                <w:color w:val="000000" w:themeColor="text1"/>
              </w:rPr>
              <w:t>7</w:t>
            </w:r>
          </w:p>
        </w:tc>
        <w:tc>
          <w:tcPr>
            <w:tcW w:w="2790" w:type="dxa"/>
            <w:vAlign w:val="center"/>
          </w:tcPr>
          <w:p w14:paraId="7D2FD790" w14:textId="5B2E9D14" w:rsidR="003F1E80" w:rsidRPr="00FB6C9A" w:rsidRDefault="003F1E80" w:rsidP="00FB6C9A">
            <w:pPr>
              <w:ind w:right="-288"/>
              <w:jc w:val="center"/>
              <w:rPr>
                <w:bCs/>
                <w:color w:val="000000" w:themeColor="text1"/>
              </w:rPr>
            </w:pPr>
            <w:r w:rsidRPr="00FB6C9A">
              <w:rPr>
                <w:bCs/>
                <w:color w:val="000000" w:themeColor="text1"/>
              </w:rPr>
              <w:t>Gender and Sexism</w:t>
            </w:r>
          </w:p>
        </w:tc>
        <w:tc>
          <w:tcPr>
            <w:tcW w:w="3510" w:type="dxa"/>
            <w:gridSpan w:val="2"/>
            <w:tcBorders>
              <w:bottom w:val="single" w:sz="4" w:space="0" w:color="auto"/>
            </w:tcBorders>
            <w:vAlign w:val="center"/>
          </w:tcPr>
          <w:p w14:paraId="317B7C0A" w14:textId="62FB020A" w:rsidR="00507A6B" w:rsidRPr="00FB6C9A" w:rsidRDefault="00507A6B" w:rsidP="00FB6C9A">
            <w:pPr>
              <w:pStyle w:val="Heading1"/>
              <w:shd w:val="clear" w:color="auto" w:fill="FFFFFF"/>
              <w:ind w:left="0"/>
              <w:jc w:val="center"/>
              <w:textAlignment w:val="baseline"/>
              <w:rPr>
                <w:b w:val="0"/>
                <w:color w:val="000000" w:themeColor="text1"/>
              </w:rPr>
            </w:pPr>
            <w:r w:rsidRPr="00FB6C9A">
              <w:rPr>
                <w:b w:val="0"/>
                <w:color w:val="000000" w:themeColor="text1"/>
              </w:rPr>
              <w:t>“Sexism in a woman's profession”</w:t>
            </w:r>
          </w:p>
          <w:p w14:paraId="1C1D885D" w14:textId="3F346271" w:rsidR="003F1E80" w:rsidRPr="00FB6C9A" w:rsidRDefault="003F1E80" w:rsidP="00FB6C9A">
            <w:pPr>
              <w:ind w:right="-288"/>
              <w:jc w:val="center"/>
              <w:rPr>
                <w:bCs/>
                <w:color w:val="000000" w:themeColor="text1"/>
              </w:rPr>
            </w:pPr>
          </w:p>
          <w:p w14:paraId="2F5C0E14" w14:textId="02E02C6C" w:rsidR="003F1E80" w:rsidRPr="00FB6C9A" w:rsidRDefault="003F1E80" w:rsidP="00FB6C9A">
            <w:pPr>
              <w:ind w:right="-288"/>
              <w:jc w:val="center"/>
              <w:rPr>
                <w:bCs/>
                <w:color w:val="000000" w:themeColor="text1"/>
              </w:rPr>
            </w:pPr>
            <w:r w:rsidRPr="00FB6C9A">
              <w:rPr>
                <w:bCs/>
                <w:color w:val="000000" w:themeColor="text1"/>
              </w:rPr>
              <w:t>“We Should All Be Feminists”</w:t>
            </w:r>
          </w:p>
        </w:tc>
        <w:tc>
          <w:tcPr>
            <w:tcW w:w="4595" w:type="dxa"/>
            <w:tcBorders>
              <w:bottom w:val="single" w:sz="4" w:space="0" w:color="auto"/>
            </w:tcBorders>
          </w:tcPr>
          <w:p w14:paraId="21816579" w14:textId="77777777" w:rsidR="002D45C9" w:rsidRPr="00FB6C9A" w:rsidRDefault="002D45C9" w:rsidP="00FB6C9A">
            <w:pPr>
              <w:ind w:right="-288"/>
              <w:rPr>
                <w:bCs/>
                <w:color w:val="000000" w:themeColor="text1"/>
              </w:rPr>
            </w:pPr>
            <w:r w:rsidRPr="00FB6C9A">
              <w:rPr>
                <w:bCs/>
                <w:color w:val="000000" w:themeColor="text1"/>
              </w:rPr>
              <w:t xml:space="preserve">Gender and </w:t>
            </w:r>
            <w:r w:rsidR="002B0610" w:rsidRPr="00FB6C9A">
              <w:rPr>
                <w:bCs/>
                <w:color w:val="000000" w:themeColor="text1"/>
              </w:rPr>
              <w:t xml:space="preserve">Sexism in Social Work </w:t>
            </w:r>
          </w:p>
          <w:p w14:paraId="2F3FA6DB" w14:textId="25C213E1" w:rsidR="003F1E80" w:rsidRPr="00FB6C9A" w:rsidRDefault="002B0610" w:rsidP="00FB6C9A">
            <w:pPr>
              <w:ind w:right="-288"/>
              <w:rPr>
                <w:bCs/>
                <w:color w:val="000000" w:themeColor="text1"/>
              </w:rPr>
            </w:pPr>
            <w:r w:rsidRPr="00FB6C9A">
              <w:rPr>
                <w:bCs/>
                <w:color w:val="000000" w:themeColor="text1"/>
              </w:rPr>
              <w:t>Lecture</w:t>
            </w:r>
          </w:p>
          <w:p w14:paraId="718E5C45" w14:textId="71230907" w:rsidR="002D45C9" w:rsidRPr="00FB6C9A" w:rsidRDefault="002D45C9" w:rsidP="00FB6C9A">
            <w:pPr>
              <w:ind w:right="-288"/>
              <w:rPr>
                <w:bCs/>
                <w:color w:val="000000" w:themeColor="text1"/>
              </w:rPr>
            </w:pPr>
          </w:p>
          <w:p w14:paraId="6E6C5B8B" w14:textId="77777777" w:rsidR="002D45C9" w:rsidRPr="00FB6C9A" w:rsidRDefault="002D45C9" w:rsidP="00FB6C9A">
            <w:pPr>
              <w:ind w:right="-288"/>
              <w:rPr>
                <w:bCs/>
                <w:color w:val="000000" w:themeColor="text1"/>
              </w:rPr>
            </w:pPr>
            <w:r w:rsidRPr="00FB6C9A">
              <w:rPr>
                <w:bCs/>
                <w:color w:val="000000" w:themeColor="text1"/>
              </w:rPr>
              <w:t>“The Other Gender Is…” activity</w:t>
            </w:r>
          </w:p>
          <w:p w14:paraId="134BBA6E" w14:textId="77777777" w:rsidR="002D45C9" w:rsidRPr="00FB6C9A" w:rsidRDefault="002D45C9" w:rsidP="00FB6C9A">
            <w:pPr>
              <w:ind w:right="-288"/>
              <w:rPr>
                <w:bCs/>
                <w:color w:val="000000" w:themeColor="text1"/>
              </w:rPr>
            </w:pPr>
          </w:p>
          <w:p w14:paraId="3886D5CC" w14:textId="120D1A4D" w:rsidR="002D45C9" w:rsidRPr="00FB6C9A" w:rsidRDefault="002D45C9" w:rsidP="00FB6C9A">
            <w:pPr>
              <w:ind w:right="-288"/>
              <w:rPr>
                <w:bCs/>
                <w:color w:val="000000" w:themeColor="text1"/>
              </w:rPr>
            </w:pPr>
            <w:r w:rsidRPr="00FB6C9A">
              <w:rPr>
                <w:bCs/>
                <w:color w:val="000000" w:themeColor="text1"/>
              </w:rPr>
              <w:t>Discussion of WSABF</w:t>
            </w:r>
          </w:p>
        </w:tc>
      </w:tr>
      <w:tr w:rsidR="00A251D9" w:rsidRPr="00FB6C9A" w14:paraId="2281BABA" w14:textId="77777777" w:rsidTr="00A85D84">
        <w:trPr>
          <w:trHeight w:val="834"/>
        </w:trPr>
        <w:tc>
          <w:tcPr>
            <w:tcW w:w="895" w:type="dxa"/>
            <w:tcBorders>
              <w:top w:val="nil"/>
            </w:tcBorders>
          </w:tcPr>
          <w:p w14:paraId="4250CAF6" w14:textId="52347468" w:rsidR="003F1E80" w:rsidRPr="00FB6C9A" w:rsidRDefault="003F1E80" w:rsidP="00FB6C9A">
            <w:pPr>
              <w:ind w:right="-288"/>
              <w:rPr>
                <w:bCs/>
                <w:color w:val="000000" w:themeColor="text1"/>
              </w:rPr>
            </w:pPr>
            <w:r w:rsidRPr="00FB6C9A">
              <w:rPr>
                <w:bCs/>
                <w:color w:val="000000" w:themeColor="text1"/>
              </w:rPr>
              <w:t>8</w:t>
            </w:r>
          </w:p>
        </w:tc>
        <w:tc>
          <w:tcPr>
            <w:tcW w:w="2790" w:type="dxa"/>
            <w:vAlign w:val="center"/>
          </w:tcPr>
          <w:p w14:paraId="16FBB2E3" w14:textId="5C1432F7" w:rsidR="003F1E80" w:rsidRPr="00FB6C9A" w:rsidRDefault="003F1E80" w:rsidP="00FB6C9A">
            <w:pPr>
              <w:ind w:right="-288"/>
              <w:jc w:val="center"/>
              <w:rPr>
                <w:bCs/>
                <w:color w:val="000000" w:themeColor="text1"/>
              </w:rPr>
            </w:pPr>
            <w:r w:rsidRPr="00FB6C9A">
              <w:rPr>
                <w:bCs/>
                <w:color w:val="000000" w:themeColor="text1"/>
              </w:rPr>
              <w:t>Sexuality and</w:t>
            </w:r>
          </w:p>
          <w:p w14:paraId="1D7A7222" w14:textId="545333EB" w:rsidR="003F1E80" w:rsidRPr="00FB6C9A" w:rsidRDefault="003F1E80" w:rsidP="00FB6C9A">
            <w:pPr>
              <w:ind w:right="-288"/>
              <w:jc w:val="center"/>
              <w:rPr>
                <w:bCs/>
                <w:color w:val="000000" w:themeColor="text1"/>
              </w:rPr>
            </w:pPr>
            <w:proofErr w:type="spellStart"/>
            <w:r w:rsidRPr="00FB6C9A">
              <w:rPr>
                <w:bCs/>
                <w:color w:val="000000" w:themeColor="text1"/>
              </w:rPr>
              <w:t>Heteosexism</w:t>
            </w:r>
            <w:proofErr w:type="spellEnd"/>
          </w:p>
        </w:tc>
        <w:tc>
          <w:tcPr>
            <w:tcW w:w="3510" w:type="dxa"/>
            <w:gridSpan w:val="2"/>
            <w:tcBorders>
              <w:top w:val="nil"/>
            </w:tcBorders>
            <w:vAlign w:val="center"/>
          </w:tcPr>
          <w:p w14:paraId="5F2D4CEE" w14:textId="26BFAB43" w:rsidR="003F1E80" w:rsidRPr="00FB6C9A" w:rsidRDefault="003F1E80" w:rsidP="00FB6C9A">
            <w:pPr>
              <w:ind w:right="-288"/>
              <w:jc w:val="center"/>
              <w:rPr>
                <w:bCs/>
                <w:color w:val="000000" w:themeColor="text1"/>
              </w:rPr>
            </w:pPr>
            <w:proofErr w:type="spellStart"/>
            <w:r w:rsidRPr="00FB6C9A">
              <w:rPr>
                <w:bCs/>
                <w:color w:val="000000" w:themeColor="text1"/>
              </w:rPr>
              <w:t>Marsiglia</w:t>
            </w:r>
            <w:proofErr w:type="spellEnd"/>
            <w:r w:rsidRPr="00FB6C9A">
              <w:rPr>
                <w:bCs/>
                <w:color w:val="000000" w:themeColor="text1"/>
              </w:rPr>
              <w:t xml:space="preserve"> </w:t>
            </w:r>
            <w:proofErr w:type="spellStart"/>
            <w:r w:rsidRPr="00FB6C9A">
              <w:rPr>
                <w:bCs/>
                <w:color w:val="000000" w:themeColor="text1"/>
              </w:rPr>
              <w:t>Chpt</w:t>
            </w:r>
            <w:proofErr w:type="spellEnd"/>
            <w:r w:rsidRPr="00FB6C9A">
              <w:rPr>
                <w:bCs/>
                <w:color w:val="000000" w:themeColor="text1"/>
              </w:rPr>
              <w:t>. 10</w:t>
            </w:r>
          </w:p>
        </w:tc>
        <w:tc>
          <w:tcPr>
            <w:tcW w:w="4595" w:type="dxa"/>
            <w:tcBorders>
              <w:top w:val="nil"/>
            </w:tcBorders>
          </w:tcPr>
          <w:p w14:paraId="403CED25" w14:textId="77777777" w:rsidR="002D45C9" w:rsidRPr="00FB6C9A" w:rsidRDefault="002D45C9" w:rsidP="00FB6C9A">
            <w:pPr>
              <w:ind w:right="-288"/>
              <w:rPr>
                <w:bCs/>
                <w:color w:val="000000" w:themeColor="text1"/>
              </w:rPr>
            </w:pPr>
            <w:r w:rsidRPr="00FB6C9A">
              <w:rPr>
                <w:bCs/>
                <w:color w:val="000000" w:themeColor="text1"/>
              </w:rPr>
              <w:t>Heterosexism in Social Work Practice lecture</w:t>
            </w:r>
          </w:p>
          <w:p w14:paraId="204F4ADB" w14:textId="77777777" w:rsidR="002D45C9" w:rsidRPr="00FB6C9A" w:rsidRDefault="002D45C9" w:rsidP="00FB6C9A">
            <w:pPr>
              <w:ind w:right="-288"/>
              <w:rPr>
                <w:bCs/>
                <w:color w:val="000000" w:themeColor="text1"/>
              </w:rPr>
            </w:pPr>
          </w:p>
          <w:p w14:paraId="23A94626" w14:textId="14948216" w:rsidR="003F1E80" w:rsidRPr="00FB6C9A" w:rsidRDefault="002D45C9" w:rsidP="00FB6C9A">
            <w:pPr>
              <w:ind w:right="-288"/>
              <w:rPr>
                <w:bCs/>
                <w:color w:val="000000" w:themeColor="text1"/>
              </w:rPr>
            </w:pPr>
            <w:r w:rsidRPr="00FB6C9A">
              <w:rPr>
                <w:bCs/>
                <w:color w:val="000000" w:themeColor="text1"/>
              </w:rPr>
              <w:t>Sexual Orientation Identification activity</w:t>
            </w:r>
          </w:p>
          <w:p w14:paraId="57F9BAD7" w14:textId="5279BF35" w:rsidR="002D45C9" w:rsidRPr="00FB6C9A" w:rsidRDefault="002D45C9" w:rsidP="00FB6C9A">
            <w:pPr>
              <w:ind w:right="-288"/>
              <w:rPr>
                <w:bCs/>
                <w:color w:val="000000" w:themeColor="text1"/>
              </w:rPr>
            </w:pPr>
          </w:p>
        </w:tc>
      </w:tr>
      <w:tr w:rsidR="00A251D9" w:rsidRPr="00FB6C9A" w14:paraId="095F96C6" w14:textId="77777777" w:rsidTr="00877D09">
        <w:trPr>
          <w:trHeight w:val="834"/>
        </w:trPr>
        <w:tc>
          <w:tcPr>
            <w:tcW w:w="11790" w:type="dxa"/>
            <w:gridSpan w:val="5"/>
            <w:tcBorders>
              <w:top w:val="nil"/>
            </w:tcBorders>
            <w:vAlign w:val="center"/>
          </w:tcPr>
          <w:p w14:paraId="051ECB08" w14:textId="771FE8EC" w:rsidR="003F1E80" w:rsidRPr="00FB6C9A" w:rsidRDefault="002D45C9" w:rsidP="00FB6C9A">
            <w:pPr>
              <w:ind w:right="-288"/>
              <w:jc w:val="center"/>
              <w:rPr>
                <w:bCs/>
                <w:color w:val="000000" w:themeColor="text1"/>
              </w:rPr>
            </w:pPr>
            <w:r w:rsidRPr="00FB6C9A">
              <w:rPr>
                <w:bCs/>
                <w:color w:val="000000" w:themeColor="text1"/>
              </w:rPr>
              <w:t>Spring</w:t>
            </w:r>
            <w:r w:rsidR="003F1E80" w:rsidRPr="00FB6C9A">
              <w:rPr>
                <w:bCs/>
                <w:color w:val="000000" w:themeColor="text1"/>
              </w:rPr>
              <w:t xml:space="preserve"> Break!</w:t>
            </w:r>
          </w:p>
        </w:tc>
      </w:tr>
      <w:tr w:rsidR="00A251D9" w:rsidRPr="00FB6C9A" w14:paraId="5DB1E79A" w14:textId="77777777" w:rsidTr="00A85D84">
        <w:trPr>
          <w:trHeight w:val="834"/>
        </w:trPr>
        <w:tc>
          <w:tcPr>
            <w:tcW w:w="895" w:type="dxa"/>
          </w:tcPr>
          <w:p w14:paraId="65E52545" w14:textId="41629EEF" w:rsidR="003F1E80" w:rsidRPr="00FB6C9A" w:rsidRDefault="003F1E80" w:rsidP="00FB6C9A">
            <w:pPr>
              <w:ind w:right="-288"/>
              <w:rPr>
                <w:bCs/>
                <w:color w:val="000000" w:themeColor="text1"/>
              </w:rPr>
            </w:pPr>
            <w:r w:rsidRPr="00FB6C9A">
              <w:rPr>
                <w:bCs/>
                <w:color w:val="000000" w:themeColor="text1"/>
              </w:rPr>
              <w:lastRenderedPageBreak/>
              <w:t>9</w:t>
            </w:r>
          </w:p>
        </w:tc>
        <w:tc>
          <w:tcPr>
            <w:tcW w:w="2790" w:type="dxa"/>
            <w:vAlign w:val="center"/>
          </w:tcPr>
          <w:p w14:paraId="31FE0A8E" w14:textId="3BFAE3D3" w:rsidR="003F1E80" w:rsidRPr="00FB6C9A" w:rsidRDefault="002B0610" w:rsidP="00FB6C9A">
            <w:pPr>
              <w:ind w:right="-288"/>
              <w:jc w:val="center"/>
              <w:rPr>
                <w:bCs/>
                <w:color w:val="000000" w:themeColor="text1"/>
              </w:rPr>
            </w:pPr>
            <w:r w:rsidRPr="00FB6C9A">
              <w:rPr>
                <w:bCs/>
                <w:color w:val="000000" w:themeColor="text1"/>
              </w:rPr>
              <w:t>Ageism</w:t>
            </w:r>
          </w:p>
        </w:tc>
        <w:tc>
          <w:tcPr>
            <w:tcW w:w="3430" w:type="dxa"/>
            <w:vAlign w:val="center"/>
          </w:tcPr>
          <w:p w14:paraId="167CF8EF" w14:textId="5328B877" w:rsidR="00195B5A" w:rsidRPr="00FB6C9A" w:rsidRDefault="00195B5A" w:rsidP="00FB6C9A">
            <w:pPr>
              <w:jc w:val="center"/>
            </w:pPr>
            <w:r w:rsidRPr="00FB6C9A">
              <w:t>“Intergenerational Contact: A way to Counteract Ageism”</w:t>
            </w:r>
          </w:p>
          <w:p w14:paraId="213996A6" w14:textId="77777777" w:rsidR="00195B5A" w:rsidRPr="00FB6C9A" w:rsidRDefault="00195B5A" w:rsidP="00FB6C9A">
            <w:pPr>
              <w:ind w:right="-288"/>
              <w:jc w:val="center"/>
              <w:rPr>
                <w:bCs/>
                <w:color w:val="000000" w:themeColor="text1"/>
              </w:rPr>
            </w:pPr>
          </w:p>
          <w:p w14:paraId="1294D243" w14:textId="5366939B" w:rsidR="003F1E80" w:rsidRPr="00FB6C9A" w:rsidRDefault="00860ECB" w:rsidP="00FB6C9A">
            <w:pPr>
              <w:ind w:right="-288"/>
              <w:jc w:val="center"/>
              <w:rPr>
                <w:bCs/>
                <w:color w:val="000000" w:themeColor="text1"/>
              </w:rPr>
            </w:pPr>
            <w:r w:rsidRPr="00FB6C9A">
              <w:rPr>
                <w:bCs/>
                <w:color w:val="000000" w:themeColor="text1"/>
              </w:rPr>
              <w:t>https://www.ted.com/talks/ashton_applewhite_let_s_end_ageism#t-403656</w:t>
            </w:r>
          </w:p>
        </w:tc>
        <w:tc>
          <w:tcPr>
            <w:tcW w:w="4675" w:type="dxa"/>
            <w:gridSpan w:val="2"/>
          </w:tcPr>
          <w:p w14:paraId="0D03DF83" w14:textId="77777777" w:rsidR="003F1E80" w:rsidRPr="00FB6C9A" w:rsidRDefault="00860ECB" w:rsidP="00FB6C9A">
            <w:pPr>
              <w:ind w:right="-288"/>
              <w:rPr>
                <w:bCs/>
                <w:color w:val="000000" w:themeColor="text1"/>
              </w:rPr>
            </w:pPr>
            <w:r w:rsidRPr="00FB6C9A">
              <w:rPr>
                <w:bCs/>
                <w:color w:val="000000" w:themeColor="text1"/>
              </w:rPr>
              <w:t xml:space="preserve">Volunteer 3 </w:t>
            </w:r>
            <w:proofErr w:type="spellStart"/>
            <w:r w:rsidRPr="00FB6C9A">
              <w:rPr>
                <w:bCs/>
                <w:color w:val="000000" w:themeColor="text1"/>
              </w:rPr>
              <w:t>hrs</w:t>
            </w:r>
            <w:proofErr w:type="spellEnd"/>
            <w:r w:rsidRPr="00FB6C9A">
              <w:rPr>
                <w:bCs/>
                <w:color w:val="000000" w:themeColor="text1"/>
              </w:rPr>
              <w:t xml:space="preserve"> at a Senior home</w:t>
            </w:r>
          </w:p>
          <w:p w14:paraId="7B614571" w14:textId="7295E2B0" w:rsidR="00860ECB" w:rsidRPr="00FB6C9A" w:rsidRDefault="00860ECB" w:rsidP="00FB6C9A">
            <w:pPr>
              <w:ind w:right="-288"/>
              <w:rPr>
                <w:bCs/>
                <w:color w:val="000000" w:themeColor="text1"/>
              </w:rPr>
            </w:pPr>
            <w:r w:rsidRPr="00FB6C9A">
              <w:rPr>
                <w:bCs/>
                <w:color w:val="FF0000"/>
              </w:rPr>
              <w:t>*Reflection Journal Due (5%)</w:t>
            </w:r>
          </w:p>
        </w:tc>
      </w:tr>
      <w:tr w:rsidR="00A251D9" w:rsidRPr="00FB6C9A" w14:paraId="02599FB4" w14:textId="77777777" w:rsidTr="00A85D84">
        <w:trPr>
          <w:trHeight w:val="834"/>
        </w:trPr>
        <w:tc>
          <w:tcPr>
            <w:tcW w:w="895" w:type="dxa"/>
          </w:tcPr>
          <w:p w14:paraId="0D0ED9FD" w14:textId="7F7818E7" w:rsidR="003F1E80" w:rsidRPr="00FB6C9A" w:rsidRDefault="003F1E80" w:rsidP="00FB6C9A">
            <w:pPr>
              <w:ind w:right="-288"/>
              <w:rPr>
                <w:bCs/>
                <w:color w:val="000000" w:themeColor="text1"/>
              </w:rPr>
            </w:pPr>
            <w:r w:rsidRPr="00FB6C9A">
              <w:rPr>
                <w:bCs/>
                <w:color w:val="000000" w:themeColor="text1"/>
              </w:rPr>
              <w:t>10</w:t>
            </w:r>
          </w:p>
        </w:tc>
        <w:tc>
          <w:tcPr>
            <w:tcW w:w="2790" w:type="dxa"/>
            <w:vAlign w:val="center"/>
          </w:tcPr>
          <w:p w14:paraId="48611F60" w14:textId="49657DF2" w:rsidR="003F1E80" w:rsidRPr="00FB6C9A" w:rsidRDefault="006D46DC" w:rsidP="00FB6C9A">
            <w:pPr>
              <w:ind w:right="-288"/>
              <w:jc w:val="center"/>
              <w:rPr>
                <w:bCs/>
                <w:color w:val="000000" w:themeColor="text1"/>
              </w:rPr>
            </w:pPr>
            <w:r w:rsidRPr="00FB6C9A">
              <w:rPr>
                <w:bCs/>
                <w:color w:val="000000" w:themeColor="text1"/>
              </w:rPr>
              <w:t>Ableism</w:t>
            </w:r>
            <w:r w:rsidR="005C0228" w:rsidRPr="00FB6C9A">
              <w:rPr>
                <w:bCs/>
                <w:color w:val="000000" w:themeColor="text1"/>
              </w:rPr>
              <w:t xml:space="preserve"> </w:t>
            </w:r>
          </w:p>
        </w:tc>
        <w:tc>
          <w:tcPr>
            <w:tcW w:w="3430" w:type="dxa"/>
          </w:tcPr>
          <w:p w14:paraId="16FA7137" w14:textId="106DC66D" w:rsidR="006D46DC" w:rsidRPr="00FB6C9A" w:rsidRDefault="006D46DC" w:rsidP="00FB6C9A">
            <w:pPr>
              <w:pStyle w:val="Heading1"/>
              <w:shd w:val="clear" w:color="auto" w:fill="FFFFFF"/>
              <w:spacing w:before="240" w:after="120"/>
              <w:ind w:left="0"/>
              <w:rPr>
                <w:b w:val="0"/>
                <w:bCs w:val="0"/>
                <w:color w:val="000000"/>
              </w:rPr>
            </w:pPr>
            <w:r w:rsidRPr="00FB6C9A">
              <w:rPr>
                <w:b w:val="0"/>
                <w:bCs w:val="0"/>
                <w:color w:val="000000"/>
              </w:rPr>
              <w:t>“Interventions Targeting Mental Health Self-Stigma: A Review and Comparison”</w:t>
            </w:r>
          </w:p>
          <w:p w14:paraId="5E61EF6E" w14:textId="0A4760F3" w:rsidR="006D46DC" w:rsidRPr="00FB6C9A" w:rsidRDefault="006D46DC" w:rsidP="00FB6C9A">
            <w:pPr>
              <w:pStyle w:val="Heading1"/>
              <w:shd w:val="clear" w:color="auto" w:fill="FFFFFF"/>
              <w:spacing w:before="240" w:after="120"/>
              <w:ind w:left="0"/>
              <w:rPr>
                <w:b w:val="0"/>
                <w:bCs w:val="0"/>
                <w:color w:val="000000"/>
              </w:rPr>
            </w:pPr>
            <w:r w:rsidRPr="00FB6C9A">
              <w:rPr>
                <w:b w:val="0"/>
                <w:bCs w:val="0"/>
                <w:color w:val="000000"/>
              </w:rPr>
              <w:t>https://www.youtube.com/watch?v=WrbTbB9tTtA</w:t>
            </w:r>
          </w:p>
          <w:p w14:paraId="79E645FC" w14:textId="77777777" w:rsidR="003F1E80" w:rsidRPr="00FB6C9A" w:rsidRDefault="003F1E80" w:rsidP="00FB6C9A">
            <w:pPr>
              <w:ind w:right="-288"/>
              <w:rPr>
                <w:bCs/>
                <w:color w:val="000000" w:themeColor="text1"/>
              </w:rPr>
            </w:pPr>
          </w:p>
        </w:tc>
        <w:tc>
          <w:tcPr>
            <w:tcW w:w="4675" w:type="dxa"/>
            <w:gridSpan w:val="2"/>
          </w:tcPr>
          <w:p w14:paraId="21EEEFFA" w14:textId="77777777" w:rsidR="006D46DC" w:rsidRPr="00FB6C9A" w:rsidRDefault="006D46DC" w:rsidP="00FB6C9A">
            <w:pPr>
              <w:ind w:right="-288"/>
              <w:rPr>
                <w:bCs/>
                <w:color w:val="000000" w:themeColor="text1"/>
              </w:rPr>
            </w:pPr>
            <w:r w:rsidRPr="00FB6C9A">
              <w:rPr>
                <w:bCs/>
                <w:color w:val="000000" w:themeColor="text1"/>
              </w:rPr>
              <w:t xml:space="preserve">Lecture on Ableism and Mental Illness and </w:t>
            </w:r>
          </w:p>
          <w:p w14:paraId="49EE4C73" w14:textId="0B27C089" w:rsidR="006D46DC" w:rsidRPr="00FB6C9A" w:rsidRDefault="006D46DC" w:rsidP="00FB6C9A">
            <w:pPr>
              <w:ind w:right="-288"/>
              <w:rPr>
                <w:bCs/>
                <w:color w:val="000000" w:themeColor="text1"/>
              </w:rPr>
            </w:pPr>
            <w:r w:rsidRPr="00FB6C9A">
              <w:rPr>
                <w:bCs/>
                <w:color w:val="000000" w:themeColor="text1"/>
              </w:rPr>
              <w:t>class discussion</w:t>
            </w:r>
          </w:p>
          <w:p w14:paraId="6EE5DB6A" w14:textId="77777777" w:rsidR="006D46DC" w:rsidRPr="00FB6C9A" w:rsidRDefault="006D46DC" w:rsidP="00FB6C9A">
            <w:pPr>
              <w:ind w:right="-288"/>
              <w:rPr>
                <w:bCs/>
                <w:color w:val="000000" w:themeColor="text1"/>
              </w:rPr>
            </w:pPr>
          </w:p>
          <w:p w14:paraId="7F4482C4" w14:textId="1E7D8E1E" w:rsidR="006D46DC" w:rsidRPr="00FB6C9A" w:rsidRDefault="006D46DC" w:rsidP="00FB6C9A">
            <w:pPr>
              <w:ind w:right="-288"/>
              <w:rPr>
                <w:bCs/>
                <w:color w:val="000000" w:themeColor="text1"/>
              </w:rPr>
            </w:pPr>
            <w:r w:rsidRPr="00FB6C9A">
              <w:rPr>
                <w:bCs/>
                <w:color w:val="000000" w:themeColor="text1"/>
              </w:rPr>
              <w:t>Class time to work on group presentations</w:t>
            </w:r>
          </w:p>
        </w:tc>
      </w:tr>
      <w:tr w:rsidR="00A251D9" w:rsidRPr="00FB6C9A" w14:paraId="0A47309F" w14:textId="77777777" w:rsidTr="00A85D84">
        <w:trPr>
          <w:trHeight w:val="834"/>
        </w:trPr>
        <w:tc>
          <w:tcPr>
            <w:tcW w:w="895" w:type="dxa"/>
          </w:tcPr>
          <w:p w14:paraId="435071AA" w14:textId="3D604D34" w:rsidR="002B0610" w:rsidRPr="00FB6C9A" w:rsidRDefault="002B0610" w:rsidP="00FB6C9A">
            <w:pPr>
              <w:ind w:right="-288"/>
              <w:rPr>
                <w:bCs/>
                <w:color w:val="000000" w:themeColor="text1"/>
              </w:rPr>
            </w:pPr>
            <w:r w:rsidRPr="00FB6C9A">
              <w:rPr>
                <w:bCs/>
                <w:color w:val="000000" w:themeColor="text1"/>
              </w:rPr>
              <w:t>11</w:t>
            </w:r>
          </w:p>
        </w:tc>
        <w:tc>
          <w:tcPr>
            <w:tcW w:w="2790" w:type="dxa"/>
            <w:vMerge w:val="restart"/>
          </w:tcPr>
          <w:p w14:paraId="086E6ED2" w14:textId="77777777" w:rsidR="002B0610" w:rsidRPr="00FB6C9A" w:rsidRDefault="002B0610" w:rsidP="00FB6C9A">
            <w:pPr>
              <w:pStyle w:val="BodyText"/>
              <w:tabs>
                <w:tab w:val="left" w:pos="1060"/>
              </w:tabs>
              <w:ind w:left="0" w:right="-288"/>
              <w:jc w:val="center"/>
              <w:rPr>
                <w:color w:val="000000" w:themeColor="text1"/>
              </w:rPr>
            </w:pPr>
            <w:r w:rsidRPr="00FB6C9A">
              <w:rPr>
                <w:color w:val="000000" w:themeColor="text1"/>
              </w:rPr>
              <w:t xml:space="preserve">Integration of </w:t>
            </w:r>
          </w:p>
          <w:p w14:paraId="0F9E2344" w14:textId="2B6E69C0" w:rsidR="002B0610" w:rsidRPr="00FB6C9A" w:rsidRDefault="006C6061" w:rsidP="00FB6C9A">
            <w:pPr>
              <w:pStyle w:val="BodyText"/>
              <w:tabs>
                <w:tab w:val="left" w:pos="1060"/>
              </w:tabs>
              <w:ind w:left="0" w:right="-288"/>
              <w:jc w:val="center"/>
              <w:rPr>
                <w:color w:val="000000" w:themeColor="text1"/>
              </w:rPr>
            </w:pPr>
            <w:r w:rsidRPr="00FB6C9A">
              <w:rPr>
                <w:color w:val="000000" w:themeColor="text1"/>
              </w:rPr>
              <w:t>Social Work Practice and</w:t>
            </w:r>
          </w:p>
          <w:p w14:paraId="2AEDC090" w14:textId="7964D786" w:rsidR="002B0610" w:rsidRPr="00FB6C9A" w:rsidRDefault="002B0610" w:rsidP="00FB6C9A">
            <w:pPr>
              <w:pStyle w:val="BodyText"/>
              <w:tabs>
                <w:tab w:val="left" w:pos="1060"/>
              </w:tabs>
              <w:ind w:left="0" w:right="-288"/>
              <w:jc w:val="center"/>
              <w:rPr>
                <w:bCs/>
                <w:color w:val="000000" w:themeColor="text1"/>
              </w:rPr>
            </w:pPr>
            <w:r w:rsidRPr="00FB6C9A">
              <w:rPr>
                <w:color w:val="000000" w:themeColor="text1"/>
              </w:rPr>
              <w:t>Social Justice</w:t>
            </w:r>
          </w:p>
        </w:tc>
        <w:tc>
          <w:tcPr>
            <w:tcW w:w="3430" w:type="dxa"/>
          </w:tcPr>
          <w:p w14:paraId="38C50A6D" w14:textId="7018DC41" w:rsidR="002B0610" w:rsidRPr="00FB6C9A" w:rsidRDefault="002B0610" w:rsidP="00FB6C9A">
            <w:pPr>
              <w:ind w:right="-288"/>
              <w:rPr>
                <w:bCs/>
                <w:color w:val="000000" w:themeColor="text1"/>
              </w:rPr>
            </w:pPr>
            <w:proofErr w:type="spellStart"/>
            <w:r w:rsidRPr="00FB6C9A">
              <w:rPr>
                <w:bCs/>
                <w:color w:val="000000" w:themeColor="text1"/>
              </w:rPr>
              <w:t>Marsiglia</w:t>
            </w:r>
            <w:proofErr w:type="spellEnd"/>
            <w:r w:rsidRPr="00FB6C9A">
              <w:rPr>
                <w:bCs/>
                <w:color w:val="000000" w:themeColor="text1"/>
              </w:rPr>
              <w:t xml:space="preserve"> </w:t>
            </w:r>
            <w:proofErr w:type="spellStart"/>
            <w:r w:rsidRPr="00FB6C9A">
              <w:rPr>
                <w:bCs/>
                <w:color w:val="000000" w:themeColor="text1"/>
              </w:rPr>
              <w:t>Chpt</w:t>
            </w:r>
            <w:proofErr w:type="spellEnd"/>
            <w:r w:rsidRPr="00FB6C9A">
              <w:rPr>
                <w:bCs/>
                <w:color w:val="000000" w:themeColor="text1"/>
              </w:rPr>
              <w:t>. 11</w:t>
            </w:r>
          </w:p>
        </w:tc>
        <w:tc>
          <w:tcPr>
            <w:tcW w:w="4675" w:type="dxa"/>
            <w:gridSpan w:val="2"/>
          </w:tcPr>
          <w:p w14:paraId="27C6788C" w14:textId="77777777" w:rsidR="005D7C87" w:rsidRPr="00FB6C9A" w:rsidRDefault="005D7C87" w:rsidP="00FB6C9A">
            <w:pPr>
              <w:ind w:right="-288"/>
              <w:rPr>
                <w:bCs/>
                <w:color w:val="000000" w:themeColor="text1"/>
              </w:rPr>
            </w:pPr>
            <w:r w:rsidRPr="00FB6C9A">
              <w:rPr>
                <w:bCs/>
                <w:color w:val="000000" w:themeColor="text1"/>
              </w:rPr>
              <w:t>Lecture on Cultural Norms and Social Work Practice</w:t>
            </w:r>
          </w:p>
          <w:p w14:paraId="439574E0" w14:textId="77777777" w:rsidR="005D7C87" w:rsidRPr="00FB6C9A" w:rsidRDefault="005D7C87" w:rsidP="00FB6C9A">
            <w:pPr>
              <w:ind w:right="-288"/>
              <w:rPr>
                <w:bCs/>
                <w:color w:val="000000" w:themeColor="text1"/>
              </w:rPr>
            </w:pPr>
          </w:p>
          <w:p w14:paraId="6CB8D819" w14:textId="040B6103" w:rsidR="002B0610" w:rsidRPr="00FB6C9A" w:rsidRDefault="005D7C87" w:rsidP="00FB6C9A">
            <w:pPr>
              <w:ind w:right="-288"/>
              <w:rPr>
                <w:bCs/>
                <w:color w:val="000000" w:themeColor="text1"/>
              </w:rPr>
            </w:pPr>
            <w:r w:rsidRPr="00FB6C9A">
              <w:rPr>
                <w:bCs/>
                <w:color w:val="000000" w:themeColor="text1"/>
              </w:rPr>
              <w:t xml:space="preserve">Advocacy Practice </w:t>
            </w:r>
            <w:proofErr w:type="spellStart"/>
            <w:r w:rsidRPr="00FB6C9A">
              <w:rPr>
                <w:bCs/>
                <w:color w:val="000000" w:themeColor="text1"/>
              </w:rPr>
              <w:t>Acticity</w:t>
            </w:r>
            <w:proofErr w:type="spellEnd"/>
          </w:p>
        </w:tc>
      </w:tr>
      <w:tr w:rsidR="00A251D9" w:rsidRPr="00FB6C9A" w14:paraId="2C362BA7" w14:textId="77777777" w:rsidTr="00A85D84">
        <w:trPr>
          <w:trHeight w:val="834"/>
        </w:trPr>
        <w:tc>
          <w:tcPr>
            <w:tcW w:w="895" w:type="dxa"/>
          </w:tcPr>
          <w:p w14:paraId="6820E8D9" w14:textId="327EA453" w:rsidR="002B0610" w:rsidRPr="00FB6C9A" w:rsidRDefault="002B0610" w:rsidP="00FB6C9A">
            <w:pPr>
              <w:ind w:right="-288"/>
              <w:rPr>
                <w:bCs/>
                <w:color w:val="000000" w:themeColor="text1"/>
              </w:rPr>
            </w:pPr>
            <w:r w:rsidRPr="00FB6C9A">
              <w:rPr>
                <w:bCs/>
                <w:color w:val="000000" w:themeColor="text1"/>
              </w:rPr>
              <w:t>12</w:t>
            </w:r>
          </w:p>
        </w:tc>
        <w:tc>
          <w:tcPr>
            <w:tcW w:w="2790" w:type="dxa"/>
            <w:vMerge/>
          </w:tcPr>
          <w:p w14:paraId="0DDBA546" w14:textId="77777777" w:rsidR="002B0610" w:rsidRPr="00FB6C9A" w:rsidRDefault="002B0610" w:rsidP="00FB6C9A">
            <w:pPr>
              <w:ind w:right="-288"/>
              <w:rPr>
                <w:bCs/>
                <w:color w:val="000000" w:themeColor="text1"/>
              </w:rPr>
            </w:pPr>
          </w:p>
        </w:tc>
        <w:tc>
          <w:tcPr>
            <w:tcW w:w="3430" w:type="dxa"/>
          </w:tcPr>
          <w:p w14:paraId="4ABA2801" w14:textId="4DD5D6D5" w:rsidR="002B0610" w:rsidRPr="00FB6C9A" w:rsidRDefault="002B0610" w:rsidP="00FB6C9A">
            <w:pPr>
              <w:ind w:right="-288"/>
              <w:rPr>
                <w:bCs/>
                <w:color w:val="000000" w:themeColor="text1"/>
              </w:rPr>
            </w:pPr>
            <w:proofErr w:type="spellStart"/>
            <w:r w:rsidRPr="00FB6C9A">
              <w:rPr>
                <w:bCs/>
                <w:color w:val="000000" w:themeColor="text1"/>
              </w:rPr>
              <w:t>Marsiglia</w:t>
            </w:r>
            <w:proofErr w:type="spellEnd"/>
            <w:r w:rsidRPr="00FB6C9A">
              <w:rPr>
                <w:bCs/>
                <w:color w:val="000000" w:themeColor="text1"/>
              </w:rPr>
              <w:t xml:space="preserve"> </w:t>
            </w:r>
            <w:proofErr w:type="spellStart"/>
            <w:r w:rsidRPr="00FB6C9A">
              <w:rPr>
                <w:bCs/>
                <w:color w:val="000000" w:themeColor="text1"/>
              </w:rPr>
              <w:t>Chpt</w:t>
            </w:r>
            <w:proofErr w:type="spellEnd"/>
            <w:r w:rsidRPr="00FB6C9A">
              <w:rPr>
                <w:bCs/>
                <w:color w:val="000000" w:themeColor="text1"/>
              </w:rPr>
              <w:t>. 12</w:t>
            </w:r>
          </w:p>
        </w:tc>
        <w:tc>
          <w:tcPr>
            <w:tcW w:w="4675" w:type="dxa"/>
            <w:gridSpan w:val="2"/>
          </w:tcPr>
          <w:p w14:paraId="4464E44B" w14:textId="77777777" w:rsidR="005D7C87" w:rsidRPr="00FB6C9A" w:rsidRDefault="005D7C87" w:rsidP="00FB6C9A">
            <w:pPr>
              <w:ind w:right="-288"/>
              <w:rPr>
                <w:bCs/>
                <w:color w:val="000000" w:themeColor="text1"/>
              </w:rPr>
            </w:pPr>
            <w:r w:rsidRPr="00FB6C9A">
              <w:rPr>
                <w:bCs/>
                <w:color w:val="000000" w:themeColor="text1"/>
              </w:rPr>
              <w:t>Lecture on Culturally Grounded Methods of Social Work</w:t>
            </w:r>
          </w:p>
          <w:p w14:paraId="4F9AB5A0" w14:textId="77777777" w:rsidR="005D7C87" w:rsidRPr="00FB6C9A" w:rsidRDefault="005D7C87" w:rsidP="00FB6C9A">
            <w:pPr>
              <w:ind w:right="-288"/>
              <w:rPr>
                <w:bCs/>
                <w:color w:val="000000" w:themeColor="text1"/>
              </w:rPr>
            </w:pPr>
          </w:p>
          <w:p w14:paraId="4A0490DC" w14:textId="6D96DC9F" w:rsidR="002B0610" w:rsidRPr="00FB6C9A" w:rsidRDefault="005D7C87" w:rsidP="00FB6C9A">
            <w:pPr>
              <w:ind w:right="-288"/>
              <w:rPr>
                <w:bCs/>
                <w:color w:val="000000" w:themeColor="text1"/>
              </w:rPr>
            </w:pPr>
            <w:r w:rsidRPr="00FB6C9A">
              <w:rPr>
                <w:bCs/>
                <w:color w:val="000000" w:themeColor="text1"/>
              </w:rPr>
              <w:t>Empowerment Practice Activity</w:t>
            </w:r>
          </w:p>
        </w:tc>
      </w:tr>
      <w:tr w:rsidR="00A251D9" w:rsidRPr="00FB6C9A" w14:paraId="5688EA2E" w14:textId="77777777" w:rsidTr="00666D5F">
        <w:trPr>
          <w:trHeight w:val="834"/>
        </w:trPr>
        <w:tc>
          <w:tcPr>
            <w:tcW w:w="895" w:type="dxa"/>
          </w:tcPr>
          <w:p w14:paraId="35357671" w14:textId="3F72D53A" w:rsidR="002D45C9" w:rsidRPr="00FB6C9A" w:rsidRDefault="002D45C9" w:rsidP="00FB6C9A">
            <w:pPr>
              <w:ind w:right="-288"/>
              <w:rPr>
                <w:bCs/>
                <w:color w:val="000000" w:themeColor="text1"/>
              </w:rPr>
            </w:pPr>
            <w:r w:rsidRPr="00FB6C9A">
              <w:rPr>
                <w:bCs/>
                <w:color w:val="000000" w:themeColor="text1"/>
              </w:rPr>
              <w:t>13</w:t>
            </w:r>
          </w:p>
        </w:tc>
        <w:tc>
          <w:tcPr>
            <w:tcW w:w="10895" w:type="dxa"/>
            <w:gridSpan w:val="4"/>
            <w:vMerge w:val="restart"/>
            <w:vAlign w:val="center"/>
          </w:tcPr>
          <w:p w14:paraId="4CEA609B" w14:textId="66FA221D" w:rsidR="002D45C9" w:rsidRPr="00FB6C9A" w:rsidRDefault="002D45C9" w:rsidP="00FB6C9A">
            <w:pPr>
              <w:ind w:right="-288"/>
              <w:jc w:val="center"/>
              <w:rPr>
                <w:bCs/>
                <w:color w:val="000000" w:themeColor="text1"/>
              </w:rPr>
            </w:pPr>
            <w:r w:rsidRPr="00FB6C9A">
              <w:rPr>
                <w:bCs/>
                <w:color w:val="FF0000"/>
              </w:rPr>
              <w:t xml:space="preserve">Group </w:t>
            </w:r>
            <w:proofErr w:type="gramStart"/>
            <w:r w:rsidRPr="00FB6C9A">
              <w:rPr>
                <w:bCs/>
                <w:color w:val="FF0000"/>
              </w:rPr>
              <w:t>Presentations  (</w:t>
            </w:r>
            <w:proofErr w:type="gramEnd"/>
            <w:r w:rsidRPr="00FB6C9A">
              <w:rPr>
                <w:bCs/>
                <w:color w:val="FF0000"/>
              </w:rPr>
              <w:t>25%)</w:t>
            </w:r>
          </w:p>
        </w:tc>
      </w:tr>
      <w:tr w:rsidR="00A251D9" w:rsidRPr="00FB6C9A" w14:paraId="08280181" w14:textId="77777777" w:rsidTr="00666D5F">
        <w:trPr>
          <w:trHeight w:val="834"/>
        </w:trPr>
        <w:tc>
          <w:tcPr>
            <w:tcW w:w="895" w:type="dxa"/>
          </w:tcPr>
          <w:p w14:paraId="5D8CD8AD" w14:textId="336ADA14" w:rsidR="002D45C9" w:rsidRPr="00FB6C9A" w:rsidRDefault="002D45C9" w:rsidP="00FB6C9A">
            <w:pPr>
              <w:ind w:right="-288"/>
              <w:rPr>
                <w:bCs/>
                <w:color w:val="000000" w:themeColor="text1"/>
              </w:rPr>
            </w:pPr>
            <w:r w:rsidRPr="00FB6C9A">
              <w:rPr>
                <w:bCs/>
                <w:color w:val="000000" w:themeColor="text1"/>
              </w:rPr>
              <w:t>14</w:t>
            </w:r>
          </w:p>
        </w:tc>
        <w:tc>
          <w:tcPr>
            <w:tcW w:w="10895" w:type="dxa"/>
            <w:gridSpan w:val="4"/>
            <w:vMerge/>
            <w:vAlign w:val="center"/>
          </w:tcPr>
          <w:p w14:paraId="168F07B9" w14:textId="0222902F" w:rsidR="002D45C9" w:rsidRPr="00FB6C9A" w:rsidRDefault="002D45C9" w:rsidP="00FB6C9A">
            <w:pPr>
              <w:ind w:right="-288"/>
              <w:rPr>
                <w:bCs/>
                <w:color w:val="000000" w:themeColor="text1"/>
              </w:rPr>
            </w:pPr>
          </w:p>
        </w:tc>
      </w:tr>
      <w:tr w:rsidR="00A251D9" w:rsidRPr="00FB6C9A" w14:paraId="1BF97B0F" w14:textId="77777777" w:rsidTr="00A85D84">
        <w:trPr>
          <w:trHeight w:val="834"/>
        </w:trPr>
        <w:tc>
          <w:tcPr>
            <w:tcW w:w="895" w:type="dxa"/>
          </w:tcPr>
          <w:p w14:paraId="01CE554F" w14:textId="5E55609C" w:rsidR="003F1E80" w:rsidRPr="00FB6C9A" w:rsidRDefault="003F1E80" w:rsidP="00FB6C9A">
            <w:pPr>
              <w:ind w:right="-288"/>
              <w:rPr>
                <w:bCs/>
                <w:color w:val="000000" w:themeColor="text1"/>
              </w:rPr>
            </w:pPr>
            <w:r w:rsidRPr="00FB6C9A">
              <w:rPr>
                <w:bCs/>
                <w:color w:val="000000" w:themeColor="text1"/>
              </w:rPr>
              <w:t>15</w:t>
            </w:r>
          </w:p>
        </w:tc>
        <w:tc>
          <w:tcPr>
            <w:tcW w:w="2790" w:type="dxa"/>
            <w:vAlign w:val="center"/>
          </w:tcPr>
          <w:p w14:paraId="0BA95B63" w14:textId="77777777" w:rsidR="002D45C9" w:rsidRPr="00FB6C9A" w:rsidRDefault="002D45C9" w:rsidP="00FB6C9A">
            <w:pPr>
              <w:ind w:right="-288"/>
              <w:jc w:val="center"/>
              <w:rPr>
                <w:bCs/>
                <w:color w:val="000000" w:themeColor="text1"/>
              </w:rPr>
            </w:pPr>
            <w:r w:rsidRPr="00FB6C9A">
              <w:rPr>
                <w:bCs/>
                <w:color w:val="000000" w:themeColor="text1"/>
              </w:rPr>
              <w:t xml:space="preserve">End of Semester </w:t>
            </w:r>
          </w:p>
          <w:p w14:paraId="0F34A0D7" w14:textId="3CB1CA44" w:rsidR="003F1E80" w:rsidRPr="00FB6C9A" w:rsidRDefault="002D45C9" w:rsidP="00FB6C9A">
            <w:pPr>
              <w:ind w:right="-288"/>
              <w:jc w:val="center"/>
              <w:rPr>
                <w:bCs/>
                <w:color w:val="000000" w:themeColor="text1"/>
              </w:rPr>
            </w:pPr>
            <w:r w:rsidRPr="00FB6C9A">
              <w:rPr>
                <w:bCs/>
                <w:color w:val="000000" w:themeColor="text1"/>
              </w:rPr>
              <w:t>Reflection</w:t>
            </w:r>
          </w:p>
        </w:tc>
        <w:tc>
          <w:tcPr>
            <w:tcW w:w="3430" w:type="dxa"/>
            <w:vAlign w:val="center"/>
          </w:tcPr>
          <w:p w14:paraId="7C6BE4E1" w14:textId="7E18A97A" w:rsidR="003F1E80" w:rsidRPr="00FB6C9A" w:rsidRDefault="009C53FD" w:rsidP="00FB6C9A">
            <w:pPr>
              <w:ind w:right="-288"/>
              <w:jc w:val="center"/>
              <w:rPr>
                <w:bCs/>
                <w:color w:val="000000" w:themeColor="text1"/>
              </w:rPr>
            </w:pPr>
            <w:r w:rsidRPr="00FB6C9A">
              <w:rPr>
                <w:bCs/>
                <w:color w:val="000000" w:themeColor="text1"/>
              </w:rPr>
              <w:t>Teacher Evaluation</w:t>
            </w:r>
          </w:p>
        </w:tc>
        <w:tc>
          <w:tcPr>
            <w:tcW w:w="4675" w:type="dxa"/>
            <w:gridSpan w:val="2"/>
          </w:tcPr>
          <w:p w14:paraId="5619CEA0" w14:textId="77777777" w:rsidR="003F1E80" w:rsidRPr="00FB6C9A" w:rsidRDefault="002B0610" w:rsidP="00FB6C9A">
            <w:pPr>
              <w:ind w:right="-288"/>
              <w:rPr>
                <w:bCs/>
                <w:color w:val="FF0000"/>
              </w:rPr>
            </w:pPr>
            <w:r w:rsidRPr="00FB6C9A">
              <w:rPr>
                <w:bCs/>
                <w:color w:val="FF0000"/>
              </w:rPr>
              <w:t>*Final Paper Due (30%)</w:t>
            </w:r>
          </w:p>
          <w:p w14:paraId="0B78CEBC" w14:textId="77777777" w:rsidR="002D45C9" w:rsidRPr="00FB6C9A" w:rsidRDefault="002D45C9" w:rsidP="00FB6C9A">
            <w:pPr>
              <w:ind w:right="-288"/>
              <w:rPr>
                <w:bCs/>
                <w:color w:val="000000" w:themeColor="text1"/>
              </w:rPr>
            </w:pPr>
            <w:r w:rsidRPr="00FB6C9A">
              <w:rPr>
                <w:bCs/>
                <w:color w:val="000000" w:themeColor="text1"/>
              </w:rPr>
              <w:t>Unity Circle Activity, Discussion of Semester</w:t>
            </w:r>
          </w:p>
          <w:p w14:paraId="41BFD495" w14:textId="6B50F1AA" w:rsidR="002D45C9" w:rsidRPr="00FB6C9A" w:rsidRDefault="002D45C9" w:rsidP="00FB6C9A">
            <w:pPr>
              <w:ind w:right="-288"/>
              <w:rPr>
                <w:bCs/>
                <w:color w:val="000000" w:themeColor="text1"/>
              </w:rPr>
            </w:pPr>
          </w:p>
        </w:tc>
      </w:tr>
    </w:tbl>
    <w:p w14:paraId="34E687E2" w14:textId="77777777" w:rsidR="00D26B00" w:rsidRPr="00FB6C9A" w:rsidRDefault="00D26B00" w:rsidP="00FB6C9A">
      <w:pPr>
        <w:ind w:left="720" w:right="-288"/>
        <w:rPr>
          <w:bCs/>
          <w:color w:val="000000" w:themeColor="text1"/>
        </w:rPr>
      </w:pPr>
    </w:p>
    <w:p w14:paraId="532C0FB5" w14:textId="77777777" w:rsidR="003E4133" w:rsidRPr="00FB6C9A" w:rsidRDefault="003E4133" w:rsidP="00FB6C9A">
      <w:pPr>
        <w:rPr>
          <w:b/>
          <w:bCs/>
          <w:color w:val="000000" w:themeColor="text1"/>
        </w:rPr>
      </w:pPr>
    </w:p>
    <w:p w14:paraId="4215AFBA" w14:textId="43C90CB7" w:rsidR="0057612C" w:rsidRPr="00FB6C9A" w:rsidRDefault="003E4133" w:rsidP="00FB6C9A">
      <w:pPr>
        <w:pStyle w:val="Heading1"/>
        <w:numPr>
          <w:ilvl w:val="0"/>
          <w:numId w:val="4"/>
        </w:numPr>
        <w:tabs>
          <w:tab w:val="left" w:pos="700"/>
        </w:tabs>
        <w:spacing w:before="69"/>
        <w:ind w:left="700" w:hanging="540"/>
        <w:rPr>
          <w:bCs w:val="0"/>
          <w:color w:val="000000" w:themeColor="text1"/>
        </w:rPr>
      </w:pPr>
      <w:r w:rsidRPr="00FB6C9A">
        <w:rPr>
          <w:bCs w:val="0"/>
          <w:color w:val="000000" w:themeColor="text1"/>
        </w:rPr>
        <w:t>Evaluation and Grading</w:t>
      </w:r>
    </w:p>
    <w:p w14:paraId="12F9A3F9" w14:textId="77777777" w:rsidR="007574EE" w:rsidRPr="00FB6C9A" w:rsidRDefault="007574EE" w:rsidP="00FB6C9A">
      <w:pPr>
        <w:pStyle w:val="Heading1"/>
        <w:tabs>
          <w:tab w:val="left" w:pos="700"/>
        </w:tabs>
        <w:spacing w:before="69"/>
        <w:ind w:left="700"/>
        <w:rPr>
          <w:bCs w:val="0"/>
          <w:color w:val="000000" w:themeColor="text1"/>
        </w:rPr>
      </w:pPr>
    </w:p>
    <w:p w14:paraId="55034810" w14:textId="77777777" w:rsidR="003E4133" w:rsidRPr="00FB6C9A" w:rsidRDefault="00B47C11" w:rsidP="00FB6C9A">
      <w:pPr>
        <w:ind w:left="720" w:right="-288"/>
        <w:rPr>
          <w:color w:val="000000" w:themeColor="text1"/>
        </w:rPr>
      </w:pPr>
      <w:r w:rsidRPr="00FB6C9A">
        <w:rPr>
          <w:color w:val="000000" w:themeColor="text1"/>
        </w:rPr>
        <w:t xml:space="preserve">The following standard grading scale has been adopted for all courses taught in the college. </w:t>
      </w:r>
    </w:p>
    <w:p w14:paraId="79F07150" w14:textId="77777777" w:rsidR="00B47C11" w:rsidRPr="00FB6C9A" w:rsidRDefault="00B47C11" w:rsidP="00FB6C9A">
      <w:pPr>
        <w:ind w:left="720"/>
        <w:rPr>
          <w:color w:val="000000" w:themeColor="text1"/>
        </w:rPr>
      </w:pPr>
    </w:p>
    <w:p w14:paraId="183812A9" w14:textId="09B26AEB" w:rsidR="00B47C11" w:rsidRPr="00FB6C9A" w:rsidRDefault="00B47C11" w:rsidP="00FB6C9A">
      <w:pPr>
        <w:ind w:left="720"/>
        <w:rPr>
          <w:color w:val="000000" w:themeColor="text1"/>
        </w:rPr>
      </w:pPr>
      <w:r w:rsidRPr="00FB6C9A">
        <w:rPr>
          <w:color w:val="000000" w:themeColor="text1"/>
        </w:rPr>
        <w:tab/>
      </w:r>
      <w:proofErr w:type="gramStart"/>
      <w:r w:rsidRPr="00FB6C9A">
        <w:rPr>
          <w:color w:val="000000" w:themeColor="text1"/>
        </w:rPr>
        <w:t>A  =</w:t>
      </w:r>
      <w:proofErr w:type="gramEnd"/>
      <w:r w:rsidRPr="00FB6C9A">
        <w:rPr>
          <w:color w:val="000000" w:themeColor="text1"/>
        </w:rPr>
        <w:tab/>
        <w:t>96-100% of the points</w:t>
      </w:r>
      <w:r w:rsidRPr="00FB6C9A">
        <w:rPr>
          <w:color w:val="000000" w:themeColor="text1"/>
        </w:rPr>
        <w:tab/>
      </w:r>
      <w:r w:rsidR="00C27B4D" w:rsidRPr="00FB6C9A">
        <w:rPr>
          <w:color w:val="000000" w:themeColor="text1"/>
        </w:rPr>
        <w:tab/>
      </w:r>
      <w:r w:rsidRPr="00FB6C9A">
        <w:rPr>
          <w:color w:val="000000" w:themeColor="text1"/>
        </w:rPr>
        <w:t>C+ = 76-79.9%</w:t>
      </w:r>
    </w:p>
    <w:p w14:paraId="3A3095F7" w14:textId="77777777" w:rsidR="00B47C11" w:rsidRPr="00FB6C9A" w:rsidRDefault="00B47C11" w:rsidP="00FB6C9A">
      <w:pPr>
        <w:ind w:left="720"/>
        <w:rPr>
          <w:color w:val="000000" w:themeColor="text1"/>
        </w:rPr>
      </w:pPr>
      <w:r w:rsidRPr="00FB6C9A">
        <w:rPr>
          <w:color w:val="000000" w:themeColor="text1"/>
        </w:rPr>
        <w:tab/>
        <w:t>A- =</w:t>
      </w:r>
      <w:r w:rsidRPr="00FB6C9A">
        <w:rPr>
          <w:color w:val="000000" w:themeColor="text1"/>
        </w:rPr>
        <w:tab/>
        <w:t>92-95.9%</w:t>
      </w:r>
      <w:r w:rsidRPr="00FB6C9A">
        <w:rPr>
          <w:color w:val="000000" w:themeColor="text1"/>
        </w:rPr>
        <w:tab/>
      </w:r>
      <w:r w:rsidRPr="00FB6C9A">
        <w:rPr>
          <w:color w:val="000000" w:themeColor="text1"/>
        </w:rPr>
        <w:tab/>
      </w:r>
      <w:r w:rsidRPr="00FB6C9A">
        <w:rPr>
          <w:color w:val="000000" w:themeColor="text1"/>
        </w:rPr>
        <w:tab/>
        <w:t>C   = 72-75.9%</w:t>
      </w:r>
    </w:p>
    <w:p w14:paraId="74F603E3" w14:textId="77777777" w:rsidR="00B47C11" w:rsidRPr="00FB6C9A" w:rsidRDefault="00B47C11" w:rsidP="00FB6C9A">
      <w:pPr>
        <w:ind w:left="720"/>
        <w:rPr>
          <w:color w:val="000000" w:themeColor="text1"/>
        </w:rPr>
      </w:pPr>
      <w:r w:rsidRPr="00FB6C9A">
        <w:rPr>
          <w:color w:val="000000" w:themeColor="text1"/>
        </w:rPr>
        <w:tab/>
        <w:t>B+=</w:t>
      </w:r>
      <w:r w:rsidRPr="00FB6C9A">
        <w:rPr>
          <w:color w:val="000000" w:themeColor="text1"/>
        </w:rPr>
        <w:tab/>
        <w:t>88-91.9%</w:t>
      </w:r>
      <w:r w:rsidRPr="00FB6C9A">
        <w:rPr>
          <w:color w:val="000000" w:themeColor="text1"/>
        </w:rPr>
        <w:tab/>
      </w:r>
      <w:r w:rsidRPr="00FB6C9A">
        <w:rPr>
          <w:color w:val="000000" w:themeColor="text1"/>
        </w:rPr>
        <w:tab/>
      </w:r>
      <w:r w:rsidRPr="00FB6C9A">
        <w:rPr>
          <w:color w:val="000000" w:themeColor="text1"/>
        </w:rPr>
        <w:tab/>
        <w:t>C-  = 68-71.9%</w:t>
      </w:r>
    </w:p>
    <w:p w14:paraId="1D000F88" w14:textId="77777777" w:rsidR="00B47C11" w:rsidRPr="00FB6C9A" w:rsidRDefault="00B47C11" w:rsidP="00FB6C9A">
      <w:pPr>
        <w:ind w:left="720"/>
        <w:rPr>
          <w:color w:val="000000" w:themeColor="text1"/>
        </w:rPr>
      </w:pPr>
      <w:r w:rsidRPr="00FB6C9A">
        <w:rPr>
          <w:color w:val="000000" w:themeColor="text1"/>
        </w:rPr>
        <w:tab/>
      </w:r>
      <w:proofErr w:type="gramStart"/>
      <w:r w:rsidRPr="00FB6C9A">
        <w:rPr>
          <w:color w:val="000000" w:themeColor="text1"/>
        </w:rPr>
        <w:t>B  =</w:t>
      </w:r>
      <w:proofErr w:type="gramEnd"/>
      <w:r w:rsidRPr="00FB6C9A">
        <w:rPr>
          <w:color w:val="000000" w:themeColor="text1"/>
        </w:rPr>
        <w:tab/>
        <w:t>84-87.9%</w:t>
      </w:r>
      <w:r w:rsidRPr="00FB6C9A">
        <w:rPr>
          <w:color w:val="000000" w:themeColor="text1"/>
        </w:rPr>
        <w:tab/>
      </w:r>
      <w:r w:rsidRPr="00FB6C9A">
        <w:rPr>
          <w:color w:val="000000" w:themeColor="text1"/>
        </w:rPr>
        <w:tab/>
      </w:r>
      <w:r w:rsidRPr="00FB6C9A">
        <w:rPr>
          <w:color w:val="000000" w:themeColor="text1"/>
        </w:rPr>
        <w:tab/>
        <w:t>D   = 64-67.9%</w:t>
      </w:r>
    </w:p>
    <w:p w14:paraId="266095D2" w14:textId="77777777" w:rsidR="00B47C11" w:rsidRPr="00FB6C9A" w:rsidRDefault="00B47C11" w:rsidP="00FB6C9A">
      <w:pPr>
        <w:ind w:left="720"/>
        <w:rPr>
          <w:color w:val="000000" w:themeColor="text1"/>
        </w:rPr>
      </w:pPr>
      <w:r w:rsidRPr="00FB6C9A">
        <w:rPr>
          <w:color w:val="000000" w:themeColor="text1"/>
        </w:rPr>
        <w:tab/>
        <w:t>B- =</w:t>
      </w:r>
      <w:r w:rsidRPr="00FB6C9A">
        <w:rPr>
          <w:color w:val="000000" w:themeColor="text1"/>
        </w:rPr>
        <w:tab/>
        <w:t>80-83.9%</w:t>
      </w:r>
      <w:r w:rsidRPr="00FB6C9A">
        <w:rPr>
          <w:color w:val="000000" w:themeColor="text1"/>
        </w:rPr>
        <w:tab/>
      </w:r>
      <w:r w:rsidRPr="00FB6C9A">
        <w:rPr>
          <w:color w:val="000000" w:themeColor="text1"/>
        </w:rPr>
        <w:tab/>
      </w:r>
      <w:r w:rsidRPr="00FB6C9A">
        <w:rPr>
          <w:color w:val="000000" w:themeColor="text1"/>
        </w:rPr>
        <w:tab/>
        <w:t>F   = Below 64%</w:t>
      </w:r>
    </w:p>
    <w:p w14:paraId="26025BAA" w14:textId="77777777" w:rsidR="007574EE" w:rsidRPr="00FB6C9A" w:rsidRDefault="007574EE" w:rsidP="00FB6C9A">
      <w:pPr>
        <w:ind w:left="720"/>
        <w:rPr>
          <w:color w:val="000000" w:themeColor="text1"/>
        </w:rPr>
      </w:pPr>
    </w:p>
    <w:p w14:paraId="0E14329E" w14:textId="2FAA2C25" w:rsidR="007574EE" w:rsidRPr="00FB6C9A" w:rsidRDefault="007574EE" w:rsidP="00FB6C9A">
      <w:pPr>
        <w:ind w:left="720"/>
        <w:rPr>
          <w:b/>
          <w:color w:val="FF0000"/>
        </w:rPr>
      </w:pPr>
      <w:r w:rsidRPr="00FB6C9A">
        <w:rPr>
          <w:b/>
          <w:color w:val="FF0000"/>
        </w:rPr>
        <w:t>Late work will ONLY be accepted under emergency circumstances</w:t>
      </w:r>
      <w:r w:rsidR="004954BE" w:rsidRPr="00FB6C9A">
        <w:rPr>
          <w:b/>
          <w:color w:val="FF0000"/>
        </w:rPr>
        <w:t xml:space="preserve"> with approval</w:t>
      </w:r>
      <w:r w:rsidRPr="00FB6C9A">
        <w:rPr>
          <w:b/>
          <w:color w:val="FF0000"/>
        </w:rPr>
        <w:t>.</w:t>
      </w:r>
    </w:p>
    <w:p w14:paraId="626062B8" w14:textId="77777777" w:rsidR="00B47C11" w:rsidRPr="00FB6C9A" w:rsidRDefault="00B47C11" w:rsidP="00FB6C9A">
      <w:pPr>
        <w:ind w:left="720"/>
        <w:rPr>
          <w:color w:val="000000" w:themeColor="text1"/>
        </w:rPr>
      </w:pPr>
    </w:p>
    <w:p w14:paraId="26B806FC" w14:textId="77777777" w:rsidR="0057612C" w:rsidRPr="00FB6C9A" w:rsidRDefault="003E4133" w:rsidP="00FB6C9A">
      <w:pPr>
        <w:pStyle w:val="Heading1"/>
        <w:numPr>
          <w:ilvl w:val="0"/>
          <w:numId w:val="4"/>
        </w:numPr>
        <w:tabs>
          <w:tab w:val="left" w:pos="700"/>
        </w:tabs>
        <w:spacing w:before="69"/>
        <w:ind w:left="700" w:hanging="540"/>
        <w:rPr>
          <w:color w:val="000000" w:themeColor="text1"/>
        </w:rPr>
      </w:pPr>
      <w:r w:rsidRPr="00FB6C9A">
        <w:rPr>
          <w:bCs w:val="0"/>
          <w:color w:val="000000" w:themeColor="text1"/>
        </w:rPr>
        <w:t xml:space="preserve">Policy on grades of I (Incomplete): </w:t>
      </w:r>
      <w:r w:rsidRPr="00FB6C9A">
        <w:rPr>
          <w:color w:val="000000" w:themeColor="text1"/>
        </w:rPr>
        <w:t xml:space="preserve"> </w:t>
      </w:r>
    </w:p>
    <w:p w14:paraId="39EBA6D7" w14:textId="77777777" w:rsidR="0014456B" w:rsidRPr="00FB6C9A" w:rsidRDefault="0014456B" w:rsidP="00FB6C9A">
      <w:pPr>
        <w:pStyle w:val="NormalWeb"/>
        <w:spacing w:before="0" w:beforeAutospacing="0" w:after="0" w:afterAutospacing="0"/>
        <w:ind w:right="-288"/>
        <w:rPr>
          <w:color w:val="000000" w:themeColor="text1"/>
        </w:rPr>
      </w:pPr>
    </w:p>
    <w:p w14:paraId="206C55E8" w14:textId="77777777" w:rsidR="00F53358" w:rsidRPr="00FB6C9A" w:rsidRDefault="00F53358" w:rsidP="00FB6C9A">
      <w:pPr>
        <w:ind w:left="720" w:right="-288"/>
        <w:rPr>
          <w:color w:val="000000" w:themeColor="text1"/>
        </w:rPr>
      </w:pPr>
      <w:r w:rsidRPr="00FB6C9A">
        <w:rPr>
          <w:color w:val="000000" w:themeColor="text1"/>
        </w:rPr>
        <w:lastRenderedPageBreak/>
        <w:t xml:space="preserve">The grade of "I" (Incomplete) is a conditional and temporary grade given when students are either </w:t>
      </w:r>
      <w:r w:rsidRPr="00FB6C9A">
        <w:rPr>
          <w:rStyle w:val="Strong"/>
          <w:color w:val="000000" w:themeColor="text1"/>
        </w:rPr>
        <w:t>(a)</w:t>
      </w:r>
      <w:r w:rsidRPr="00FB6C9A">
        <w:rPr>
          <w:color w:val="000000" w:themeColor="text1"/>
        </w:rPr>
        <w:t xml:space="preserve"> passing a course or </w:t>
      </w:r>
      <w:r w:rsidRPr="00FB6C9A">
        <w:rPr>
          <w:rStyle w:val="Strong"/>
          <w:color w:val="000000" w:themeColor="text1"/>
        </w:rPr>
        <w:t>(b)</w:t>
      </w:r>
      <w:r w:rsidRPr="00FB6C9A">
        <w:rPr>
          <w:color w:val="000000" w:themeColor="text1"/>
        </w:rPr>
        <w:t xml:space="preserve"> still have a reasonable chance of passing in the judgment of the instructor but, for non-academic reasons beyond their control have not completed a relatively small part of all requirements. Students are responsible for informing the instructor immediately of the reasons for not submitting an assignment on time or not taking an examination. Students must contact the instructor of the course in which they receive an “I” grade to make arrangements to complete the course requirements. Students should be instructed not to re-register for the same course in a following semester in order to complete the incomplete requirements.</w:t>
      </w:r>
    </w:p>
    <w:p w14:paraId="772869EA" w14:textId="77777777" w:rsidR="009D6744" w:rsidRPr="00FB6C9A" w:rsidRDefault="009D6744" w:rsidP="00FB6C9A">
      <w:pPr>
        <w:ind w:left="720" w:right="-288"/>
        <w:rPr>
          <w:color w:val="000000" w:themeColor="text1"/>
        </w:rPr>
      </w:pPr>
    </w:p>
    <w:p w14:paraId="64741E88" w14:textId="77777777" w:rsidR="00C2283C" w:rsidRPr="00FB6C9A" w:rsidRDefault="00F53358" w:rsidP="00FB6C9A">
      <w:pPr>
        <w:ind w:left="720" w:right="-288"/>
        <w:rPr>
          <w:b/>
          <w:bCs/>
          <w:color w:val="000000" w:themeColor="text1"/>
        </w:rPr>
      </w:pPr>
      <w:r w:rsidRPr="00FB6C9A">
        <w:rPr>
          <w:color w:val="000000" w:themeColor="text1"/>
        </w:rPr>
        <w:t>The grade of "I" must be changed by fulfillment of course requirements within one year of the date awarded or it will be changed automatically to an "F" (or to a "U" [Unsatisfactory] in S/U graded courses). The instructor may require a time period of less than one year to fulfill course req</w:t>
      </w:r>
      <w:r w:rsidR="009D6744" w:rsidRPr="00FB6C9A">
        <w:rPr>
          <w:color w:val="000000" w:themeColor="text1"/>
        </w:rPr>
        <w:t xml:space="preserve">uirements, and the grade may be </w:t>
      </w:r>
      <w:r w:rsidRPr="00FB6C9A">
        <w:rPr>
          <w:color w:val="000000" w:themeColor="text1"/>
        </w:rPr>
        <w:t xml:space="preserve">changed by the instructor at any time to reflect work completed in the course. The grade of "I" may not be changed to a grade of </w:t>
      </w:r>
      <w:r w:rsidRPr="00FB6C9A">
        <w:rPr>
          <w:rStyle w:val="Strong"/>
          <w:color w:val="000000" w:themeColor="text1"/>
        </w:rPr>
        <w:t>W</w:t>
      </w:r>
      <w:r w:rsidRPr="00FB6C9A">
        <w:rPr>
          <w:color w:val="000000" w:themeColor="text1"/>
        </w:rPr>
        <w:t>.</w:t>
      </w:r>
    </w:p>
    <w:p w14:paraId="55C4303B" w14:textId="77777777" w:rsidR="0057612C" w:rsidRPr="00FB6C9A" w:rsidRDefault="0057612C" w:rsidP="00FB6C9A">
      <w:pPr>
        <w:ind w:left="720"/>
        <w:rPr>
          <w:b/>
          <w:bCs/>
          <w:color w:val="000000" w:themeColor="text1"/>
        </w:rPr>
      </w:pPr>
    </w:p>
    <w:p w14:paraId="627B25B1" w14:textId="77777777" w:rsidR="00EB7E44" w:rsidRPr="00FB6C9A" w:rsidRDefault="00C2283C" w:rsidP="00FB6C9A">
      <w:pPr>
        <w:pStyle w:val="Heading1"/>
        <w:numPr>
          <w:ilvl w:val="0"/>
          <w:numId w:val="4"/>
        </w:numPr>
        <w:tabs>
          <w:tab w:val="left" w:pos="700"/>
        </w:tabs>
        <w:spacing w:before="69"/>
        <w:ind w:left="700" w:hanging="540"/>
        <w:rPr>
          <w:bCs w:val="0"/>
          <w:color w:val="000000" w:themeColor="text1"/>
        </w:rPr>
      </w:pPr>
      <w:r w:rsidRPr="00FB6C9A">
        <w:rPr>
          <w:bCs w:val="0"/>
          <w:color w:val="000000" w:themeColor="text1"/>
        </w:rPr>
        <w:t xml:space="preserve">Policy on academic dishonesty and plagiarism </w:t>
      </w:r>
    </w:p>
    <w:p w14:paraId="473CE592" w14:textId="77777777" w:rsidR="007574EE" w:rsidRPr="00FB6C9A" w:rsidRDefault="007574EE" w:rsidP="00FB6C9A">
      <w:pPr>
        <w:ind w:left="720" w:right="-288"/>
        <w:rPr>
          <w:color w:val="000000" w:themeColor="text1"/>
        </w:rPr>
      </w:pPr>
    </w:p>
    <w:p w14:paraId="6BDC0DEE" w14:textId="77777777" w:rsidR="0092554F" w:rsidRPr="00FB6C9A" w:rsidRDefault="0092554F" w:rsidP="00FB6C9A">
      <w:pPr>
        <w:ind w:left="720" w:right="-288"/>
        <w:rPr>
          <w:color w:val="000000" w:themeColor="text1"/>
        </w:rPr>
      </w:pPr>
      <w:r w:rsidRPr="00FB6C9A">
        <w:rPr>
          <w:color w:val="000000" w:themeColor="text1"/>
        </w:rPr>
        <w:t xml:space="preserve">Please click the link below for the full explanation of the Academic Honesty policy and procedure </w:t>
      </w:r>
    </w:p>
    <w:p w14:paraId="740F459D" w14:textId="77777777" w:rsidR="0092554F" w:rsidRPr="00FB6C9A" w:rsidRDefault="0092554F" w:rsidP="00FB6C9A">
      <w:pPr>
        <w:ind w:left="720" w:right="-288"/>
        <w:rPr>
          <w:color w:val="000000" w:themeColor="text1"/>
        </w:rPr>
      </w:pPr>
      <w:r w:rsidRPr="00FB6C9A">
        <w:rPr>
          <w:color w:val="000000" w:themeColor="text1"/>
        </w:rPr>
        <w:t>Policy:</w:t>
      </w:r>
      <w:r w:rsidR="00D1658B" w:rsidRPr="00FB6C9A">
        <w:rPr>
          <w:color w:val="000000" w:themeColor="text1"/>
        </w:rPr>
        <w:t xml:space="preserve"> </w:t>
      </w:r>
      <w:hyperlink r:id="rId12" w:history="1">
        <w:r w:rsidR="00D1658B" w:rsidRPr="00FB6C9A">
          <w:rPr>
            <w:rStyle w:val="Hyperlink"/>
            <w:color w:val="000000" w:themeColor="text1"/>
          </w:rPr>
          <w:t>http://www.uh.edu/provost/policies/honesty/_documents-honesty/academic-honesty-policy.pdf</w:t>
        </w:r>
      </w:hyperlink>
      <w:r w:rsidR="00D1658B" w:rsidRPr="00FB6C9A">
        <w:rPr>
          <w:color w:val="000000" w:themeColor="text1"/>
        </w:rPr>
        <w:t xml:space="preserve"> </w:t>
      </w:r>
    </w:p>
    <w:p w14:paraId="08EE9671" w14:textId="77777777" w:rsidR="0092554F" w:rsidRPr="00FB6C9A" w:rsidRDefault="0092554F" w:rsidP="00FB6C9A">
      <w:pPr>
        <w:pStyle w:val="Default"/>
        <w:ind w:right="-288" w:firstLine="720"/>
        <w:rPr>
          <w:rFonts w:ascii="Times New Roman" w:hAnsi="Times New Roman" w:cs="Times New Roman"/>
          <w:color w:val="000000" w:themeColor="text1"/>
        </w:rPr>
      </w:pPr>
      <w:r w:rsidRPr="00FB6C9A">
        <w:rPr>
          <w:rFonts w:ascii="Times New Roman" w:hAnsi="Times New Roman" w:cs="Times New Roman"/>
          <w:color w:val="000000" w:themeColor="text1"/>
        </w:rPr>
        <w:t>Definitions:</w:t>
      </w:r>
    </w:p>
    <w:p w14:paraId="440E3103" w14:textId="77777777" w:rsidR="0092554F" w:rsidRPr="00FB6C9A" w:rsidRDefault="0092554F" w:rsidP="00FB6C9A">
      <w:pPr>
        <w:pStyle w:val="Default"/>
        <w:ind w:right="-288"/>
        <w:rPr>
          <w:rFonts w:ascii="Times New Roman" w:hAnsi="Times New Roman" w:cs="Times New Roman"/>
          <w:color w:val="000000" w:themeColor="text1"/>
        </w:rPr>
      </w:pPr>
    </w:p>
    <w:p w14:paraId="6F7B1043" w14:textId="77777777" w:rsidR="0092554F" w:rsidRPr="00FB6C9A" w:rsidRDefault="0092554F" w:rsidP="00FB6C9A">
      <w:pPr>
        <w:pStyle w:val="Default"/>
        <w:ind w:left="720" w:right="-288"/>
        <w:rPr>
          <w:rFonts w:ascii="Times New Roman" w:hAnsi="Times New Roman" w:cs="Times New Roman"/>
          <w:color w:val="000000" w:themeColor="text1"/>
        </w:rPr>
      </w:pPr>
      <w:r w:rsidRPr="00FB6C9A">
        <w:rPr>
          <w:rFonts w:ascii="Times New Roman" w:hAnsi="Times New Roman" w:cs="Times New Roman"/>
          <w:color w:val="000000" w:themeColor="text1"/>
        </w:rPr>
        <w:t xml:space="preserve">“Academic dishonesty” means employing a method or technique or engaging in conduct in an academic endeavor that contravenes the standards of ethical integrity expected at the University of Houston or by a course instructor to fulfill any and all academic requirements. Academic dishonesty includes but is not limited to, the following: </w:t>
      </w:r>
    </w:p>
    <w:p w14:paraId="5F2BC1D0" w14:textId="77777777" w:rsidR="0092554F" w:rsidRPr="00FB6C9A" w:rsidRDefault="0092554F" w:rsidP="00FB6C9A">
      <w:pPr>
        <w:pStyle w:val="Default"/>
        <w:ind w:right="-288"/>
        <w:rPr>
          <w:rFonts w:ascii="Times New Roman" w:hAnsi="Times New Roman" w:cs="Times New Roman"/>
          <w:i/>
          <w:iCs/>
          <w:color w:val="000000" w:themeColor="text1"/>
        </w:rPr>
      </w:pPr>
    </w:p>
    <w:p w14:paraId="2CB742EC" w14:textId="77777777" w:rsidR="0092554F" w:rsidRPr="00FB6C9A" w:rsidRDefault="0092554F" w:rsidP="00FB6C9A">
      <w:pPr>
        <w:pStyle w:val="Default"/>
        <w:ind w:right="-288" w:firstLine="720"/>
        <w:rPr>
          <w:rFonts w:ascii="Times New Roman" w:hAnsi="Times New Roman" w:cs="Times New Roman"/>
          <w:color w:val="000000" w:themeColor="text1"/>
        </w:rPr>
      </w:pPr>
      <w:r w:rsidRPr="00FB6C9A">
        <w:rPr>
          <w:rFonts w:ascii="Times New Roman" w:hAnsi="Times New Roman" w:cs="Times New Roman"/>
          <w:i/>
          <w:iCs/>
          <w:color w:val="000000" w:themeColor="text1"/>
        </w:rPr>
        <w:t xml:space="preserve">Plagiarism </w:t>
      </w:r>
    </w:p>
    <w:p w14:paraId="0D8F22F7" w14:textId="77777777" w:rsidR="0092554F" w:rsidRPr="00FB6C9A" w:rsidRDefault="0092554F" w:rsidP="00FB6C9A">
      <w:pPr>
        <w:pStyle w:val="ListParagraph"/>
        <w:numPr>
          <w:ilvl w:val="2"/>
          <w:numId w:val="6"/>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Representing as one’s own work the work of another without acknowledging the source (plagiarism). Plagiarism includes copying verbatim text from the literature, whether printed or electronic, in all assignments including field.</w:t>
      </w:r>
    </w:p>
    <w:p w14:paraId="473D1F4B" w14:textId="77777777" w:rsidR="00F258D7" w:rsidRPr="00FB6C9A" w:rsidRDefault="00F258D7" w:rsidP="00FB6C9A">
      <w:pPr>
        <w:pStyle w:val="ListParagraph"/>
        <w:spacing w:after="0" w:line="240" w:lineRule="auto"/>
        <w:ind w:right="-288"/>
        <w:rPr>
          <w:rFonts w:ascii="Times New Roman" w:hAnsi="Times New Roman" w:cs="Times New Roman"/>
          <w:color w:val="000000" w:themeColor="text1"/>
          <w:sz w:val="24"/>
          <w:szCs w:val="24"/>
        </w:rPr>
      </w:pPr>
    </w:p>
    <w:p w14:paraId="0EE6579E" w14:textId="77777777" w:rsidR="0092554F" w:rsidRPr="00FB6C9A" w:rsidRDefault="0092554F" w:rsidP="00FB6C9A">
      <w:pPr>
        <w:pStyle w:val="Default"/>
        <w:ind w:right="-288" w:firstLine="720"/>
        <w:rPr>
          <w:rFonts w:ascii="Times New Roman" w:hAnsi="Times New Roman" w:cs="Times New Roman"/>
          <w:color w:val="000000" w:themeColor="text1"/>
        </w:rPr>
      </w:pPr>
      <w:r w:rsidRPr="00FB6C9A">
        <w:rPr>
          <w:rFonts w:ascii="Times New Roman" w:hAnsi="Times New Roman" w:cs="Times New Roman"/>
          <w:i/>
          <w:iCs/>
          <w:color w:val="000000" w:themeColor="text1"/>
        </w:rPr>
        <w:t xml:space="preserve">Cheating and Unauthorized Group Work </w:t>
      </w:r>
    </w:p>
    <w:p w14:paraId="35BBF3EF" w14:textId="77777777" w:rsidR="00D1658B" w:rsidRPr="00FB6C9A" w:rsidRDefault="0092554F" w:rsidP="00FB6C9A">
      <w:pPr>
        <w:pStyle w:val="ListParagraph"/>
        <w:numPr>
          <w:ilvl w:val="2"/>
          <w:numId w:val="6"/>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Openly cheating in an examination, as </w:t>
      </w:r>
      <w:r w:rsidR="00D1658B" w:rsidRPr="00FB6C9A">
        <w:rPr>
          <w:rFonts w:ascii="Times New Roman" w:hAnsi="Times New Roman" w:cs="Times New Roman"/>
          <w:color w:val="000000" w:themeColor="text1"/>
          <w:sz w:val="24"/>
          <w:szCs w:val="24"/>
        </w:rPr>
        <w:t>copying from another’s paper;</w:t>
      </w:r>
      <w:r w:rsidRPr="00FB6C9A">
        <w:rPr>
          <w:rFonts w:ascii="Times New Roman" w:hAnsi="Times New Roman" w:cs="Times New Roman"/>
          <w:color w:val="000000" w:themeColor="text1"/>
          <w:sz w:val="24"/>
          <w:szCs w:val="24"/>
        </w:rPr>
        <w:t xml:space="preserve"> </w:t>
      </w:r>
      <w:r w:rsidR="00D1658B" w:rsidRPr="00FB6C9A">
        <w:rPr>
          <w:rFonts w:ascii="Times New Roman" w:hAnsi="Times New Roman" w:cs="Times New Roman"/>
          <w:color w:val="000000" w:themeColor="text1"/>
          <w:sz w:val="24"/>
          <w:szCs w:val="24"/>
        </w:rPr>
        <w:t>c. Being able to view during an examination, quiz or any in-class assignment an electronic device that allows communication with another person, access to unauthorized material, access to the internet, or the ability to capture an image, unless expressly permitted by the instructor;</w:t>
      </w:r>
    </w:p>
    <w:p w14:paraId="0689DFC2" w14:textId="77777777" w:rsidR="0092554F" w:rsidRPr="00FB6C9A" w:rsidRDefault="0092554F" w:rsidP="00FB6C9A">
      <w:pPr>
        <w:pStyle w:val="ListParagraph"/>
        <w:numPr>
          <w:ilvl w:val="0"/>
          <w:numId w:val="12"/>
        </w:numPr>
        <w:spacing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Using and/or possessing “crib notes,” as unauthorized use of notes or the like to aid in answering questions during an examination; </w:t>
      </w:r>
    </w:p>
    <w:p w14:paraId="7259D756" w14:textId="77777777" w:rsidR="0092554F" w:rsidRPr="00FB6C9A" w:rsidRDefault="0092554F" w:rsidP="00FB6C9A">
      <w:pPr>
        <w:pStyle w:val="ListParagraph"/>
        <w:numPr>
          <w:ilvl w:val="0"/>
          <w:numId w:val="12"/>
        </w:numPr>
        <w:spacing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Giving or receiving unauthorized aid during an examination, such as trading examinations, whispering answers, and passing notes, and using electronic devices to transmit or receive information; </w:t>
      </w:r>
    </w:p>
    <w:p w14:paraId="7BA6F17B" w14:textId="77777777" w:rsidR="0092554F" w:rsidRPr="00FB6C9A" w:rsidRDefault="0092554F" w:rsidP="00FB6C9A">
      <w:pPr>
        <w:pStyle w:val="ListParagraph"/>
        <w:numPr>
          <w:ilvl w:val="0"/>
          <w:numId w:val="12"/>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Securing another to take a test in the student’s place. Both the student taking the test for another and the student registered in the course are at fault; </w:t>
      </w:r>
    </w:p>
    <w:p w14:paraId="4E8AE39C" w14:textId="77777777" w:rsidR="00D1658B" w:rsidRPr="00FB6C9A" w:rsidRDefault="00D1658B" w:rsidP="00FB6C9A">
      <w:pPr>
        <w:pStyle w:val="ListParagraph"/>
        <w:spacing w:after="0" w:line="240" w:lineRule="auto"/>
        <w:ind w:left="1440" w:right="-288"/>
        <w:rPr>
          <w:rFonts w:ascii="Times New Roman" w:hAnsi="Times New Roman" w:cs="Times New Roman"/>
          <w:color w:val="000000" w:themeColor="text1"/>
          <w:sz w:val="24"/>
          <w:szCs w:val="24"/>
        </w:rPr>
      </w:pPr>
    </w:p>
    <w:p w14:paraId="414AAF1D" w14:textId="77777777" w:rsidR="0092554F" w:rsidRPr="00FB6C9A" w:rsidRDefault="0092554F" w:rsidP="00FB6C9A">
      <w:pPr>
        <w:pStyle w:val="Default"/>
        <w:ind w:right="-288" w:firstLine="720"/>
        <w:rPr>
          <w:rFonts w:ascii="Times New Roman" w:hAnsi="Times New Roman" w:cs="Times New Roman"/>
          <w:color w:val="000000" w:themeColor="text1"/>
        </w:rPr>
      </w:pPr>
      <w:r w:rsidRPr="00FB6C9A">
        <w:rPr>
          <w:rFonts w:ascii="Times New Roman" w:hAnsi="Times New Roman" w:cs="Times New Roman"/>
          <w:i/>
          <w:iCs/>
          <w:color w:val="000000" w:themeColor="text1"/>
        </w:rPr>
        <w:t xml:space="preserve">Fabrication, Falsification, and Misrepresentation </w:t>
      </w:r>
    </w:p>
    <w:p w14:paraId="692CC466" w14:textId="77777777" w:rsidR="0092554F" w:rsidRPr="00FB6C9A" w:rsidRDefault="0092554F" w:rsidP="00FB6C9A">
      <w:pPr>
        <w:pStyle w:val="ListParagraph"/>
        <w:numPr>
          <w:ilvl w:val="0"/>
          <w:numId w:val="12"/>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lastRenderedPageBreak/>
        <w:t xml:space="preserve">Changing answers or grades on a test that has been returned to a student in an attempt to claim instructor error; </w:t>
      </w:r>
    </w:p>
    <w:p w14:paraId="7577673A" w14:textId="77777777" w:rsidR="0092554F" w:rsidRPr="00FB6C9A" w:rsidRDefault="0092554F" w:rsidP="00FB6C9A">
      <w:pPr>
        <w:pStyle w:val="ListParagraph"/>
        <w:numPr>
          <w:ilvl w:val="0"/>
          <w:numId w:val="12"/>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Using another’s laboratory results as one’s own, whether with or without the permission of the owner; </w:t>
      </w:r>
    </w:p>
    <w:p w14:paraId="00C004AD" w14:textId="77777777" w:rsidR="0092554F" w:rsidRPr="00FB6C9A" w:rsidRDefault="0092554F" w:rsidP="00FB6C9A">
      <w:pPr>
        <w:pStyle w:val="ListParagraph"/>
        <w:numPr>
          <w:ilvl w:val="0"/>
          <w:numId w:val="12"/>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Falsifying results in laboratory experiments; </w:t>
      </w:r>
    </w:p>
    <w:p w14:paraId="618003D6" w14:textId="77777777" w:rsidR="0092554F" w:rsidRPr="00FB6C9A" w:rsidRDefault="0092554F" w:rsidP="00FB6C9A">
      <w:pPr>
        <w:pStyle w:val="ListParagraph"/>
        <w:numPr>
          <w:ilvl w:val="0"/>
          <w:numId w:val="12"/>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Misrepresenting academic records or achievements as they pertain to course prerequisites or </w:t>
      </w:r>
      <w:proofErr w:type="spellStart"/>
      <w:r w:rsidRPr="00FB6C9A">
        <w:rPr>
          <w:rFonts w:ascii="Times New Roman" w:hAnsi="Times New Roman" w:cs="Times New Roman"/>
          <w:color w:val="000000" w:themeColor="text1"/>
          <w:sz w:val="24"/>
          <w:szCs w:val="24"/>
        </w:rPr>
        <w:t>corequisites</w:t>
      </w:r>
      <w:proofErr w:type="spellEnd"/>
      <w:r w:rsidRPr="00FB6C9A">
        <w:rPr>
          <w:rFonts w:ascii="Times New Roman" w:hAnsi="Times New Roman" w:cs="Times New Roman"/>
          <w:color w:val="000000" w:themeColor="text1"/>
          <w:sz w:val="24"/>
          <w:szCs w:val="24"/>
        </w:rPr>
        <w:t xml:space="preserve"> for the purpose of enrolling or remaining in a course for which one is not eligible; </w:t>
      </w:r>
    </w:p>
    <w:p w14:paraId="07202248" w14:textId="77777777" w:rsidR="0092554F" w:rsidRPr="00FB6C9A" w:rsidRDefault="0092554F" w:rsidP="00FB6C9A">
      <w:pPr>
        <w:pStyle w:val="ListParagraph"/>
        <w:numPr>
          <w:ilvl w:val="0"/>
          <w:numId w:val="12"/>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Representing oneself as a person who has earned a degree without having earned that particular degree </w:t>
      </w:r>
    </w:p>
    <w:p w14:paraId="76CFD48F" w14:textId="77777777" w:rsidR="00D1658B" w:rsidRPr="00FB6C9A" w:rsidRDefault="00D1658B" w:rsidP="00FB6C9A">
      <w:pPr>
        <w:pStyle w:val="ListParagraph"/>
        <w:spacing w:after="0" w:line="240" w:lineRule="auto"/>
        <w:ind w:left="1440" w:right="-288"/>
        <w:rPr>
          <w:rFonts w:ascii="Times New Roman" w:hAnsi="Times New Roman" w:cs="Times New Roman"/>
          <w:color w:val="000000" w:themeColor="text1"/>
          <w:sz w:val="24"/>
          <w:szCs w:val="24"/>
        </w:rPr>
      </w:pPr>
    </w:p>
    <w:p w14:paraId="1E1A58D4" w14:textId="77777777" w:rsidR="0092554F" w:rsidRPr="00FB6C9A" w:rsidRDefault="0092554F" w:rsidP="00FB6C9A">
      <w:pPr>
        <w:pStyle w:val="Default"/>
        <w:ind w:right="-288" w:firstLine="720"/>
        <w:rPr>
          <w:rFonts w:ascii="Times New Roman" w:hAnsi="Times New Roman" w:cs="Times New Roman"/>
          <w:color w:val="000000" w:themeColor="text1"/>
        </w:rPr>
      </w:pPr>
      <w:r w:rsidRPr="00FB6C9A">
        <w:rPr>
          <w:rFonts w:ascii="Times New Roman" w:hAnsi="Times New Roman" w:cs="Times New Roman"/>
          <w:i/>
          <w:iCs/>
          <w:color w:val="000000" w:themeColor="text1"/>
        </w:rPr>
        <w:t xml:space="preserve">Stealing and Abuse of Academic Materials </w:t>
      </w:r>
    </w:p>
    <w:p w14:paraId="73CE7FA0" w14:textId="77777777" w:rsidR="0092554F" w:rsidRPr="00FB6C9A" w:rsidRDefault="0092554F" w:rsidP="00FB6C9A">
      <w:pPr>
        <w:pStyle w:val="ListParagraph"/>
        <w:numPr>
          <w:ilvl w:val="0"/>
          <w:numId w:val="12"/>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Stealing, as theft of tests or grade books, from faculty offices or elsewhere, or knowingly using stolen tests or materials in satisfaction of exams, papers, or other assignments; this includes the removal of items posted for use by the students; </w:t>
      </w:r>
    </w:p>
    <w:p w14:paraId="54030952" w14:textId="77777777" w:rsidR="0092554F" w:rsidRPr="00FB6C9A" w:rsidRDefault="0092554F" w:rsidP="00FB6C9A">
      <w:pPr>
        <w:pStyle w:val="ListParagraph"/>
        <w:numPr>
          <w:ilvl w:val="0"/>
          <w:numId w:val="12"/>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Mutilating or stealing library </w:t>
      </w:r>
      <w:proofErr w:type="spellStart"/>
      <w:r w:rsidRPr="00FB6C9A">
        <w:rPr>
          <w:rFonts w:ascii="Times New Roman" w:hAnsi="Times New Roman" w:cs="Times New Roman"/>
          <w:color w:val="000000" w:themeColor="text1"/>
          <w:sz w:val="24"/>
          <w:szCs w:val="24"/>
        </w:rPr>
        <w:t>materimaterials</w:t>
      </w:r>
      <w:proofErr w:type="spellEnd"/>
      <w:r w:rsidRPr="00FB6C9A">
        <w:rPr>
          <w:rFonts w:ascii="Times New Roman" w:hAnsi="Times New Roman" w:cs="Times New Roman"/>
          <w:color w:val="000000" w:themeColor="text1"/>
          <w:sz w:val="24"/>
          <w:szCs w:val="24"/>
        </w:rPr>
        <w:t xml:space="preserve">; </w:t>
      </w:r>
      <w:proofErr w:type="spellStart"/>
      <w:r w:rsidRPr="00FB6C9A">
        <w:rPr>
          <w:rFonts w:ascii="Times New Roman" w:hAnsi="Times New Roman" w:cs="Times New Roman"/>
          <w:color w:val="000000" w:themeColor="text1"/>
          <w:sz w:val="24"/>
          <w:szCs w:val="24"/>
        </w:rPr>
        <w:t>misshelving</w:t>
      </w:r>
      <w:proofErr w:type="spellEnd"/>
      <w:r w:rsidRPr="00FB6C9A">
        <w:rPr>
          <w:rFonts w:ascii="Times New Roman" w:hAnsi="Times New Roman" w:cs="Times New Roman"/>
          <w:color w:val="000000" w:themeColor="text1"/>
          <w:sz w:val="24"/>
          <w:szCs w:val="24"/>
        </w:rPr>
        <w:t xml:space="preserve"> materials with the intent to reduce accessibility to other students; </w:t>
      </w:r>
    </w:p>
    <w:p w14:paraId="138973B8" w14:textId="77777777" w:rsidR="0092554F" w:rsidRPr="00FB6C9A" w:rsidRDefault="0092554F" w:rsidP="00FB6C9A">
      <w:pPr>
        <w:pStyle w:val="Default"/>
        <w:ind w:right="-288" w:firstLine="720"/>
        <w:rPr>
          <w:rFonts w:ascii="Times New Roman" w:hAnsi="Times New Roman" w:cs="Times New Roman"/>
          <w:i/>
          <w:iCs/>
          <w:color w:val="000000" w:themeColor="text1"/>
        </w:rPr>
      </w:pPr>
      <w:r w:rsidRPr="00FB6C9A">
        <w:rPr>
          <w:rFonts w:ascii="Times New Roman" w:hAnsi="Times New Roman" w:cs="Times New Roman"/>
          <w:i/>
          <w:iCs/>
          <w:color w:val="000000" w:themeColor="text1"/>
        </w:rPr>
        <w:t xml:space="preserve">Complicity in Academic Dishonesty </w:t>
      </w:r>
    </w:p>
    <w:p w14:paraId="1B292706" w14:textId="77777777" w:rsidR="0092554F" w:rsidRPr="00FB6C9A" w:rsidRDefault="0092554F" w:rsidP="00FB6C9A">
      <w:pPr>
        <w:pStyle w:val="ListParagraph"/>
        <w:numPr>
          <w:ilvl w:val="0"/>
          <w:numId w:val="12"/>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 xml:space="preserve">Failing to report to the instructor or departmental hearing officer an incident which the student believes to be a violation of the academic honesty policy; </w:t>
      </w:r>
    </w:p>
    <w:p w14:paraId="14CAC81B" w14:textId="77777777" w:rsidR="0092554F" w:rsidRPr="00FB6C9A" w:rsidRDefault="0092554F" w:rsidP="00FB6C9A">
      <w:pPr>
        <w:pStyle w:val="Default"/>
        <w:ind w:right="-288" w:firstLine="720"/>
        <w:rPr>
          <w:rFonts w:ascii="Times New Roman" w:hAnsi="Times New Roman" w:cs="Times New Roman"/>
          <w:color w:val="000000" w:themeColor="text1"/>
        </w:rPr>
      </w:pPr>
      <w:r w:rsidRPr="00FB6C9A">
        <w:rPr>
          <w:rFonts w:ascii="Times New Roman" w:hAnsi="Times New Roman" w:cs="Times New Roman"/>
          <w:i/>
          <w:iCs/>
          <w:color w:val="000000" w:themeColor="text1"/>
        </w:rPr>
        <w:t xml:space="preserve">Academic Misconduct </w:t>
      </w:r>
    </w:p>
    <w:p w14:paraId="426B6CC1" w14:textId="77777777" w:rsidR="0092554F" w:rsidRPr="00FB6C9A" w:rsidRDefault="0092554F" w:rsidP="00FB6C9A">
      <w:pPr>
        <w:pStyle w:val="ListParagraph"/>
        <w:numPr>
          <w:ilvl w:val="0"/>
          <w:numId w:val="12"/>
        </w:numPr>
        <w:spacing w:after="0" w:line="240" w:lineRule="auto"/>
        <w:ind w:left="1440" w:right="-288"/>
        <w:rPr>
          <w:rFonts w:ascii="Times New Roman" w:hAnsi="Times New Roman" w:cs="Times New Roman"/>
          <w:color w:val="000000" w:themeColor="text1"/>
          <w:sz w:val="24"/>
          <w:szCs w:val="24"/>
        </w:rPr>
      </w:pPr>
      <w:r w:rsidRPr="00FB6C9A">
        <w:rPr>
          <w:rFonts w:ascii="Times New Roman" w:hAnsi="Times New Roman" w:cs="Times New Roman"/>
          <w:color w:val="000000" w:themeColor="text1"/>
          <w:sz w:val="24"/>
          <w:szCs w:val="24"/>
        </w:rPr>
        <w:t>Any other conduct which a reasonable person in the same or similar circumstances would recognize as dishonest or improper in an academic setting.</w:t>
      </w:r>
    </w:p>
    <w:p w14:paraId="2E3803C1" w14:textId="77777777" w:rsidR="00F96003" w:rsidRPr="00FB6C9A" w:rsidRDefault="00F96003" w:rsidP="00FB6C9A">
      <w:pPr>
        <w:pStyle w:val="ListParagraph"/>
        <w:spacing w:after="0" w:line="240" w:lineRule="auto"/>
        <w:ind w:left="1440" w:right="-288"/>
        <w:rPr>
          <w:rFonts w:ascii="Times New Roman" w:hAnsi="Times New Roman" w:cs="Times New Roman"/>
          <w:color w:val="000000" w:themeColor="text1"/>
          <w:sz w:val="24"/>
          <w:szCs w:val="24"/>
        </w:rPr>
      </w:pPr>
    </w:p>
    <w:p w14:paraId="35F4BC36" w14:textId="77777777" w:rsidR="0092554F" w:rsidRPr="00FB6C9A" w:rsidRDefault="0092554F" w:rsidP="00FB6C9A">
      <w:pPr>
        <w:ind w:right="-288" w:firstLine="720"/>
        <w:rPr>
          <w:color w:val="000000" w:themeColor="text1"/>
        </w:rPr>
      </w:pPr>
      <w:r w:rsidRPr="00FB6C9A">
        <w:rPr>
          <w:color w:val="000000" w:themeColor="text1"/>
        </w:rPr>
        <w:t>Process:</w:t>
      </w:r>
    </w:p>
    <w:p w14:paraId="049AD894" w14:textId="6245FF37" w:rsidR="00B22BB5" w:rsidRPr="00FB6C9A" w:rsidRDefault="0092554F" w:rsidP="00FB6C9A">
      <w:pPr>
        <w:ind w:left="1440" w:right="-288"/>
        <w:rPr>
          <w:color w:val="000000" w:themeColor="text1"/>
        </w:rPr>
      </w:pPr>
      <w:r w:rsidRPr="00FB6C9A">
        <w:rPr>
          <w:color w:val="000000" w:themeColor="text1"/>
        </w:rPr>
        <w:t>Students shall have the responsibility of reporting incidents of alleged academic dishonesty to the instructor of record involved or to the appropriate authority if the alleged act is not associated with a specific class within 5 class days of the incident.</w:t>
      </w:r>
      <w:r w:rsidR="00D1658B" w:rsidRPr="00FB6C9A">
        <w:rPr>
          <w:color w:val="000000" w:themeColor="text1"/>
        </w:rPr>
        <w:t xml:space="preserve"> </w:t>
      </w:r>
      <w:r w:rsidRPr="00FB6C9A">
        <w:rPr>
          <w:color w:val="000000" w:themeColor="text1"/>
        </w:rPr>
        <w:t>Faculty or instructor of record shall have the responsibility of reporting incidents of alleged academic dishonesty through their college hearing officer within 5 class days of the incident. The faculty should include the recommended sanction in the report.</w:t>
      </w:r>
      <w:r w:rsidR="00D1658B" w:rsidRPr="00FB6C9A">
        <w:rPr>
          <w:color w:val="000000" w:themeColor="text1"/>
        </w:rPr>
        <w:t xml:space="preserve"> </w:t>
      </w:r>
      <w:r w:rsidRPr="00FB6C9A">
        <w:rPr>
          <w:color w:val="000000" w:themeColor="text1"/>
        </w:rPr>
        <w:t xml:space="preserve">The college hearing officer will notify the student of the report and recommended </w:t>
      </w:r>
      <w:r w:rsidR="00D1658B" w:rsidRPr="00FB6C9A">
        <w:rPr>
          <w:color w:val="000000" w:themeColor="text1"/>
        </w:rPr>
        <w:t xml:space="preserve">sanction. </w:t>
      </w:r>
      <w:r w:rsidRPr="00FB6C9A">
        <w:rPr>
          <w:color w:val="000000" w:themeColor="text1"/>
        </w:rPr>
        <w:t>The student can accept the sanction and waive a hearing</w:t>
      </w:r>
      <w:r w:rsidR="00776F99" w:rsidRPr="00FB6C9A">
        <w:rPr>
          <w:color w:val="000000" w:themeColor="text1"/>
        </w:rPr>
        <w:t xml:space="preserve"> or request a college hearing. </w:t>
      </w:r>
      <w:r w:rsidRPr="00FB6C9A">
        <w:rPr>
          <w:color w:val="000000" w:themeColor="text1"/>
        </w:rPr>
        <w:t xml:space="preserve">A hearing shall be set within 10 days and would be consist of two faculty and three students chosen by the hearing officer. </w:t>
      </w:r>
    </w:p>
    <w:p w14:paraId="43736A07" w14:textId="77777777" w:rsidR="00C2283C" w:rsidRPr="00FB6C9A" w:rsidRDefault="00C2283C" w:rsidP="00FB6C9A">
      <w:pPr>
        <w:rPr>
          <w:b/>
          <w:bCs/>
          <w:color w:val="000000" w:themeColor="text1"/>
        </w:rPr>
      </w:pPr>
    </w:p>
    <w:p w14:paraId="3DB7543A" w14:textId="77777777" w:rsidR="00C2283C" w:rsidRPr="00FB6C9A" w:rsidRDefault="00C2283C" w:rsidP="00FB6C9A">
      <w:pPr>
        <w:pStyle w:val="Heading1"/>
        <w:numPr>
          <w:ilvl w:val="0"/>
          <w:numId w:val="4"/>
        </w:numPr>
        <w:tabs>
          <w:tab w:val="left" w:pos="700"/>
        </w:tabs>
        <w:spacing w:before="69"/>
        <w:ind w:left="700" w:hanging="540"/>
        <w:rPr>
          <w:bCs w:val="0"/>
          <w:color w:val="000000" w:themeColor="text1"/>
        </w:rPr>
      </w:pPr>
      <w:r w:rsidRPr="00FB6C9A">
        <w:rPr>
          <w:bCs w:val="0"/>
          <w:color w:val="000000" w:themeColor="text1"/>
        </w:rPr>
        <w:t>Americans with Disabilities Statement</w:t>
      </w:r>
    </w:p>
    <w:p w14:paraId="3D270C10" w14:textId="77777777" w:rsidR="003E4133" w:rsidRPr="00FB6C9A" w:rsidRDefault="00D02809" w:rsidP="00FB6C9A">
      <w:pPr>
        <w:ind w:left="720" w:right="-288"/>
        <w:rPr>
          <w:color w:val="000000" w:themeColor="text1"/>
        </w:rPr>
      </w:pPr>
      <w:r w:rsidRPr="00FB6C9A">
        <w:rPr>
          <w:color w:val="000000" w:themeColor="text1"/>
        </w:rPr>
        <w:t xml:space="preserve">The University of Houston System complies with Section 504 of the Rehabilitation Act of 1973 and the Americans with Disabilities Act of 1990, pertaining to the provision of reasonable academic adjustments/auxiliary aids for students with a disability. In </w:t>
      </w:r>
      <w:r w:rsidR="003E4133" w:rsidRPr="00FB6C9A">
        <w:rPr>
          <w:color w:val="000000" w:themeColor="text1"/>
        </w:rPr>
        <w:t xml:space="preserve">accordance with </w:t>
      </w:r>
      <w:r w:rsidRPr="00FB6C9A">
        <w:rPr>
          <w:color w:val="000000" w:themeColor="text1"/>
        </w:rPr>
        <w:t xml:space="preserve">Section 504 and </w:t>
      </w:r>
      <w:r w:rsidR="003E4133" w:rsidRPr="00FB6C9A">
        <w:rPr>
          <w:color w:val="000000" w:themeColor="text1"/>
        </w:rPr>
        <w:t xml:space="preserve">ADA guidelines, </w:t>
      </w:r>
      <w:r w:rsidRPr="00FB6C9A">
        <w:rPr>
          <w:color w:val="000000" w:themeColor="text1"/>
        </w:rPr>
        <w:t>each University within the System strives</w:t>
      </w:r>
      <w:r w:rsidR="003E4133" w:rsidRPr="00FB6C9A">
        <w:rPr>
          <w:color w:val="000000" w:themeColor="text1"/>
        </w:rPr>
        <w:t xml:space="preserve"> to provide reasonable academic </w:t>
      </w:r>
      <w:r w:rsidRPr="00FB6C9A">
        <w:rPr>
          <w:color w:val="000000" w:themeColor="text1"/>
        </w:rPr>
        <w:t xml:space="preserve">adjustments/auxiliary aids </w:t>
      </w:r>
      <w:r w:rsidR="003E4133" w:rsidRPr="00FB6C9A">
        <w:rPr>
          <w:color w:val="000000" w:themeColor="text1"/>
        </w:rPr>
        <w:t xml:space="preserve">to students who request and require them. </w:t>
      </w:r>
      <w:r w:rsidRPr="00FB6C9A">
        <w:rPr>
          <w:color w:val="000000" w:themeColor="text1"/>
        </w:rPr>
        <w:t xml:space="preserve">If you believe that you have a disability requiring an academic adjustments/auxiliary aid, please contact the UH Center for Disabilities at </w:t>
      </w:r>
      <w:r w:rsidR="003E4133" w:rsidRPr="00FB6C9A">
        <w:rPr>
          <w:color w:val="000000" w:themeColor="text1"/>
        </w:rPr>
        <w:t>713-743-5400</w:t>
      </w:r>
      <w:r w:rsidR="003453C0" w:rsidRPr="00FB6C9A">
        <w:rPr>
          <w:color w:val="000000" w:themeColor="text1"/>
        </w:rPr>
        <w:t>.</w:t>
      </w:r>
    </w:p>
    <w:p w14:paraId="1E06973C" w14:textId="77777777" w:rsidR="009D6744" w:rsidRPr="00FB6C9A" w:rsidRDefault="009D6744" w:rsidP="00FB6C9A">
      <w:pPr>
        <w:rPr>
          <w:b/>
          <w:bCs/>
          <w:color w:val="000000" w:themeColor="text1"/>
        </w:rPr>
      </w:pPr>
    </w:p>
    <w:p w14:paraId="53FD94DC" w14:textId="2E6C6388" w:rsidR="004954BE" w:rsidRPr="00FB6C9A" w:rsidRDefault="004954BE" w:rsidP="00FB6C9A">
      <w:pPr>
        <w:ind w:right="-288"/>
        <w:rPr>
          <w:color w:val="000000" w:themeColor="text1"/>
        </w:rPr>
      </w:pPr>
    </w:p>
    <w:p w14:paraId="5B94C817" w14:textId="77777777" w:rsidR="004954BE" w:rsidRPr="00FB6C9A" w:rsidRDefault="004954BE" w:rsidP="00FB6C9A"/>
    <w:p w14:paraId="0F3314F4" w14:textId="75CCEF8C" w:rsidR="002D45C9" w:rsidRPr="00FB6C9A" w:rsidRDefault="004954BE" w:rsidP="00FB6C9A">
      <w:pPr>
        <w:tabs>
          <w:tab w:val="left" w:pos="1094"/>
        </w:tabs>
      </w:pPr>
      <w:r w:rsidRPr="00FB6C9A">
        <w:tab/>
      </w:r>
    </w:p>
    <w:sectPr w:rsidR="002D45C9" w:rsidRPr="00FB6C9A" w:rsidSect="008F7776">
      <w:endnotePr>
        <w:numFmt w:val="decimal"/>
      </w:endnotePr>
      <w:type w:val="continuous"/>
      <w:pgSz w:w="12240" w:h="15840"/>
      <w:pgMar w:top="1008" w:right="1440" w:bottom="1008"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EB7C" w14:textId="77777777" w:rsidR="00EA4289" w:rsidRDefault="00EA4289">
      <w:r>
        <w:separator/>
      </w:r>
    </w:p>
  </w:endnote>
  <w:endnote w:type="continuationSeparator" w:id="0">
    <w:p w14:paraId="684F7461" w14:textId="77777777" w:rsidR="00EA4289" w:rsidRDefault="00EA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KDAOO G+ Arial MT">
    <w:altName w:val="Arial"/>
    <w:panose1 w:val="020B0604020202020204"/>
    <w:charset w:val="00"/>
    <w:family w:val="swiss"/>
    <w:notTrueType/>
    <w:pitch w:val="default"/>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297D" w14:textId="6A237663" w:rsidR="00C4363E" w:rsidRPr="009D6744" w:rsidRDefault="00C4363E" w:rsidP="009D6744">
    <w:pPr>
      <w:spacing w:line="240" w:lineRule="exact"/>
    </w:pPr>
    <w:r>
      <w:t>S</w:t>
    </w:r>
    <w:r w:rsidR="009D6744">
      <w:t xml:space="preserve">OCW XXXX, </w:t>
    </w:r>
    <w:r w:rsidR="003E40FD">
      <w:t>Confronting Oppression</w:t>
    </w:r>
    <w:r w:rsidR="003E40FD">
      <w:tab/>
    </w:r>
    <w:r w:rsidR="00441CA4">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954BE">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8268" w14:textId="45134916" w:rsidR="00441CA4" w:rsidRDefault="005B641B" w:rsidP="009D6744">
    <w:pPr>
      <w:spacing w:line="240" w:lineRule="exact"/>
    </w:pPr>
    <w:r>
      <w:t xml:space="preserve">Jeter - </w:t>
    </w:r>
    <w:r w:rsidR="00441CA4">
      <w:t>S</w:t>
    </w:r>
    <w:r w:rsidR="003E40FD">
      <w:t xml:space="preserve">OCW </w:t>
    </w:r>
    <w:r>
      <w:t>8248</w:t>
    </w:r>
    <w:r w:rsidR="003E40FD">
      <w:t>: Confronting Oppression</w:t>
    </w:r>
    <w:r w:rsidR="003E40FD">
      <w:tab/>
    </w:r>
    <w:r w:rsidR="00441CA4">
      <w:tab/>
    </w:r>
    <w:r w:rsidR="00441CA4">
      <w:tab/>
    </w:r>
    <w:r w:rsidR="00441CA4">
      <w:tab/>
    </w:r>
    <w:r w:rsidR="00441CA4">
      <w:tab/>
    </w:r>
    <w:r w:rsidR="00441CA4">
      <w:tab/>
      <w:t xml:space="preserve">Page </w:t>
    </w:r>
    <w:r w:rsidR="00441CA4">
      <w:rPr>
        <w:rStyle w:val="PageNumber"/>
      </w:rPr>
      <w:fldChar w:fldCharType="begin"/>
    </w:r>
    <w:r w:rsidR="00441CA4">
      <w:rPr>
        <w:rStyle w:val="PageNumber"/>
      </w:rPr>
      <w:instrText xml:space="preserve"> PAGE </w:instrText>
    </w:r>
    <w:r w:rsidR="00441CA4">
      <w:rPr>
        <w:rStyle w:val="PageNumber"/>
      </w:rPr>
      <w:fldChar w:fldCharType="separate"/>
    </w:r>
    <w:r w:rsidR="00A46F5A">
      <w:rPr>
        <w:rStyle w:val="PageNumber"/>
        <w:noProof/>
      </w:rPr>
      <w:t>1</w:t>
    </w:r>
    <w:r w:rsidR="00441CA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70A3" w14:textId="77777777" w:rsidR="00EA4289" w:rsidRDefault="00EA4289">
      <w:r>
        <w:separator/>
      </w:r>
    </w:p>
  </w:footnote>
  <w:footnote w:type="continuationSeparator" w:id="0">
    <w:p w14:paraId="2BD6094F" w14:textId="77777777" w:rsidR="00EA4289" w:rsidRDefault="00EA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0BAD" w14:textId="77777777" w:rsidR="000D67EA" w:rsidRDefault="000D67EA" w:rsidP="000D67EA">
    <w:pPr>
      <w:pStyle w:val="Header"/>
      <w:jc w:val="center"/>
    </w:pPr>
    <w:r>
      <w:rPr>
        <w:noProof/>
      </w:rPr>
      <w:drawing>
        <wp:anchor distT="0" distB="0" distL="114300" distR="114300" simplePos="0" relativeHeight="251658240" behindDoc="0" locked="0" layoutInCell="1" allowOverlap="1" wp14:anchorId="60BFFE43" wp14:editId="408A4CA5">
          <wp:simplePos x="0" y="0"/>
          <wp:positionH relativeFrom="margin">
            <wp:posOffset>880745</wp:posOffset>
          </wp:positionH>
          <wp:positionV relativeFrom="margin">
            <wp:posOffset>-751840</wp:posOffset>
          </wp:positionV>
          <wp:extent cx="4180840" cy="7239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084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300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77117"/>
    <w:multiLevelType w:val="hybridMultilevel"/>
    <w:tmpl w:val="297A922A"/>
    <w:lvl w:ilvl="0" w:tplc="2C66D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7EFD"/>
    <w:multiLevelType w:val="hybridMultilevel"/>
    <w:tmpl w:val="18A49D3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F4AB7"/>
    <w:multiLevelType w:val="hybridMultilevel"/>
    <w:tmpl w:val="8908A262"/>
    <w:lvl w:ilvl="0" w:tplc="D202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E716A"/>
    <w:multiLevelType w:val="hybridMultilevel"/>
    <w:tmpl w:val="7B501366"/>
    <w:lvl w:ilvl="0" w:tplc="0409000F">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11EF3804"/>
    <w:multiLevelType w:val="hybridMultilevel"/>
    <w:tmpl w:val="0370547E"/>
    <w:lvl w:ilvl="0" w:tplc="0409000F">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141530E9"/>
    <w:multiLevelType w:val="hybridMultilevel"/>
    <w:tmpl w:val="1EBED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23559"/>
    <w:multiLevelType w:val="hybridMultilevel"/>
    <w:tmpl w:val="E4D6996E"/>
    <w:lvl w:ilvl="0" w:tplc="DC6469DA">
      <w:start w:val="1"/>
      <w:numFmt w:val="upperRoman"/>
      <w:lvlText w:val="%1."/>
      <w:lvlJc w:val="left"/>
      <w:pPr>
        <w:tabs>
          <w:tab w:val="num" w:pos="720"/>
        </w:tabs>
        <w:ind w:left="720" w:hanging="720"/>
      </w:pPr>
      <w:rPr>
        <w:rFonts w:hint="default"/>
        <w:b/>
      </w:rPr>
    </w:lvl>
    <w:lvl w:ilvl="1" w:tplc="DAA2F906">
      <w:start w:val="1"/>
      <w:numFmt w:val="upperLetter"/>
      <w:lvlText w:val="%2."/>
      <w:lvlJc w:val="left"/>
      <w:pPr>
        <w:tabs>
          <w:tab w:val="num" w:pos="1440"/>
        </w:tabs>
        <w:ind w:left="1440" w:hanging="720"/>
      </w:pPr>
      <w:rPr>
        <w:rFonts w:hint="default"/>
        <w:b/>
      </w:rPr>
    </w:lvl>
    <w:lvl w:ilvl="2" w:tplc="8D9C260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3500FA"/>
    <w:multiLevelType w:val="hybridMultilevel"/>
    <w:tmpl w:val="914211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C3A2D"/>
    <w:multiLevelType w:val="hybridMultilevel"/>
    <w:tmpl w:val="C9EAADFC"/>
    <w:lvl w:ilvl="0" w:tplc="0409000F">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D67079"/>
    <w:multiLevelType w:val="multilevel"/>
    <w:tmpl w:val="4A40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F09F8"/>
    <w:multiLevelType w:val="hybridMultilevel"/>
    <w:tmpl w:val="2BEC62DA"/>
    <w:lvl w:ilvl="0" w:tplc="5B5AF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6A3D42"/>
    <w:multiLevelType w:val="hybridMultilevel"/>
    <w:tmpl w:val="C7744B6A"/>
    <w:lvl w:ilvl="0" w:tplc="7E669722">
      <w:start w:val="4"/>
      <w:numFmt w:val="lowerLetter"/>
      <w:lvlText w:val="%1."/>
      <w:lvlJc w:val="left"/>
      <w:pPr>
        <w:ind w:left="2340" w:hanging="360"/>
      </w:pPr>
      <w:rPr>
        <w:rFonts w:hint="default"/>
        <w:sz w:val="24"/>
        <w:szCs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D627B3A"/>
    <w:multiLevelType w:val="hybridMultilevel"/>
    <w:tmpl w:val="7FC8A9E6"/>
    <w:lvl w:ilvl="0" w:tplc="099622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42B39"/>
    <w:multiLevelType w:val="hybridMultilevel"/>
    <w:tmpl w:val="6A7A49B0"/>
    <w:lvl w:ilvl="0" w:tplc="1AD23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5C129E"/>
    <w:multiLevelType w:val="hybridMultilevel"/>
    <w:tmpl w:val="B212DAC4"/>
    <w:lvl w:ilvl="0" w:tplc="37A2A6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E32679"/>
    <w:multiLevelType w:val="hybridMultilevel"/>
    <w:tmpl w:val="F0CECEAC"/>
    <w:lvl w:ilvl="0" w:tplc="0409000F">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6C500E4D"/>
    <w:multiLevelType w:val="hybridMultilevel"/>
    <w:tmpl w:val="C5D4C8B6"/>
    <w:lvl w:ilvl="0" w:tplc="85EE9F8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D2A4F"/>
    <w:multiLevelType w:val="hybridMultilevel"/>
    <w:tmpl w:val="A26CB426"/>
    <w:lvl w:ilvl="0" w:tplc="85EE9F86">
      <w:start w:val="1"/>
      <w:numFmt w:val="upperRoman"/>
      <w:lvlText w:val="%1."/>
      <w:lvlJc w:val="right"/>
      <w:pPr>
        <w:ind w:left="720" w:hanging="360"/>
      </w:pPr>
      <w:rPr>
        <w:b/>
      </w:rPr>
    </w:lvl>
    <w:lvl w:ilvl="1" w:tplc="0409000F">
      <w:start w:val="1"/>
      <w:numFmt w:val="decimal"/>
      <w:lvlText w:val="%2."/>
      <w:lvlJc w:val="left"/>
      <w:pPr>
        <w:ind w:left="1440" w:hanging="360"/>
      </w:pPr>
    </w:lvl>
    <w:lvl w:ilvl="2" w:tplc="892AB1F8">
      <w:start w:val="1"/>
      <w:numFmt w:val="lowerLetter"/>
      <w:lvlText w:val="%3."/>
      <w:lvlJc w:val="left"/>
      <w:pPr>
        <w:ind w:left="2340" w:hanging="360"/>
      </w:pPr>
      <w:rPr>
        <w:rFont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5381A"/>
    <w:multiLevelType w:val="hybridMultilevel"/>
    <w:tmpl w:val="29B8CA34"/>
    <w:lvl w:ilvl="0" w:tplc="CB9009A4">
      <w:start w:val="4"/>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13"/>
  </w:num>
  <w:num w:numId="3">
    <w:abstractNumId w:val="0"/>
  </w:num>
  <w:num w:numId="4">
    <w:abstractNumId w:val="17"/>
  </w:num>
  <w:num w:numId="5">
    <w:abstractNumId w:val="1"/>
  </w:num>
  <w:num w:numId="6">
    <w:abstractNumId w:val="18"/>
  </w:num>
  <w:num w:numId="7">
    <w:abstractNumId w:val="11"/>
  </w:num>
  <w:num w:numId="8">
    <w:abstractNumId w:val="2"/>
  </w:num>
  <w:num w:numId="9">
    <w:abstractNumId w:val="15"/>
  </w:num>
  <w:num w:numId="10">
    <w:abstractNumId w:val="4"/>
  </w:num>
  <w:num w:numId="11">
    <w:abstractNumId w:val="12"/>
  </w:num>
  <w:num w:numId="12">
    <w:abstractNumId w:val="19"/>
  </w:num>
  <w:num w:numId="13">
    <w:abstractNumId w:val="6"/>
  </w:num>
  <w:num w:numId="14">
    <w:abstractNumId w:val="5"/>
  </w:num>
  <w:num w:numId="15">
    <w:abstractNumId w:val="16"/>
  </w:num>
  <w:num w:numId="16">
    <w:abstractNumId w:val="9"/>
  </w:num>
  <w:num w:numId="17">
    <w:abstractNumId w:val="8"/>
  </w:num>
  <w:num w:numId="18">
    <w:abstractNumId w:val="14"/>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DE"/>
    <w:rsid w:val="00046923"/>
    <w:rsid w:val="000521E6"/>
    <w:rsid w:val="0006630A"/>
    <w:rsid w:val="00094288"/>
    <w:rsid w:val="00095ACF"/>
    <w:rsid w:val="000A68FD"/>
    <w:rsid w:val="000B4E11"/>
    <w:rsid w:val="000C2E7A"/>
    <w:rsid w:val="000D220D"/>
    <w:rsid w:val="000D4552"/>
    <w:rsid w:val="000D4F88"/>
    <w:rsid w:val="000D67EA"/>
    <w:rsid w:val="000F32E9"/>
    <w:rsid w:val="00125E1E"/>
    <w:rsid w:val="001346A5"/>
    <w:rsid w:val="0014456B"/>
    <w:rsid w:val="001847D5"/>
    <w:rsid w:val="00195B5A"/>
    <w:rsid w:val="00197872"/>
    <w:rsid w:val="001C1D29"/>
    <w:rsid w:val="001E2AD3"/>
    <w:rsid w:val="001E72FD"/>
    <w:rsid w:val="00201C65"/>
    <w:rsid w:val="00202334"/>
    <w:rsid w:val="002107A4"/>
    <w:rsid w:val="00236F63"/>
    <w:rsid w:val="002448AC"/>
    <w:rsid w:val="00244BC1"/>
    <w:rsid w:val="00247C71"/>
    <w:rsid w:val="0025723F"/>
    <w:rsid w:val="00266FFB"/>
    <w:rsid w:val="00267ACE"/>
    <w:rsid w:val="00275920"/>
    <w:rsid w:val="00283762"/>
    <w:rsid w:val="002A1B04"/>
    <w:rsid w:val="002B0610"/>
    <w:rsid w:val="002B06C2"/>
    <w:rsid w:val="002D414D"/>
    <w:rsid w:val="002D45C9"/>
    <w:rsid w:val="002E593C"/>
    <w:rsid w:val="002F24E0"/>
    <w:rsid w:val="00302B90"/>
    <w:rsid w:val="003422FF"/>
    <w:rsid w:val="003453C0"/>
    <w:rsid w:val="00386639"/>
    <w:rsid w:val="003B2F62"/>
    <w:rsid w:val="003E2D33"/>
    <w:rsid w:val="003E40FD"/>
    <w:rsid w:val="003E4133"/>
    <w:rsid w:val="003F1E80"/>
    <w:rsid w:val="004032F9"/>
    <w:rsid w:val="0041285C"/>
    <w:rsid w:val="00423E62"/>
    <w:rsid w:val="004301CF"/>
    <w:rsid w:val="0043629D"/>
    <w:rsid w:val="00441CA4"/>
    <w:rsid w:val="00447C70"/>
    <w:rsid w:val="0045070B"/>
    <w:rsid w:val="004547A1"/>
    <w:rsid w:val="0047262A"/>
    <w:rsid w:val="00476B98"/>
    <w:rsid w:val="00483F11"/>
    <w:rsid w:val="004954BE"/>
    <w:rsid w:val="004D2F56"/>
    <w:rsid w:val="004E0004"/>
    <w:rsid w:val="0050333C"/>
    <w:rsid w:val="00507A6B"/>
    <w:rsid w:val="00513525"/>
    <w:rsid w:val="005237E2"/>
    <w:rsid w:val="0057612C"/>
    <w:rsid w:val="005816EB"/>
    <w:rsid w:val="005B4A81"/>
    <w:rsid w:val="005B59DE"/>
    <w:rsid w:val="005B641B"/>
    <w:rsid w:val="005C0228"/>
    <w:rsid w:val="005C2573"/>
    <w:rsid w:val="005C5A4E"/>
    <w:rsid w:val="005D010B"/>
    <w:rsid w:val="005D6CB6"/>
    <w:rsid w:val="005D7C87"/>
    <w:rsid w:val="006052F9"/>
    <w:rsid w:val="00616EEC"/>
    <w:rsid w:val="00677E79"/>
    <w:rsid w:val="006830F8"/>
    <w:rsid w:val="006A23DB"/>
    <w:rsid w:val="006A2587"/>
    <w:rsid w:val="006A3591"/>
    <w:rsid w:val="006A62C4"/>
    <w:rsid w:val="006A639E"/>
    <w:rsid w:val="006C6061"/>
    <w:rsid w:val="006D46DC"/>
    <w:rsid w:val="006E3EE8"/>
    <w:rsid w:val="00705FE4"/>
    <w:rsid w:val="00711985"/>
    <w:rsid w:val="007367FD"/>
    <w:rsid w:val="007561F4"/>
    <w:rsid w:val="007574EE"/>
    <w:rsid w:val="00772641"/>
    <w:rsid w:val="00776F99"/>
    <w:rsid w:val="00780A07"/>
    <w:rsid w:val="007A77FC"/>
    <w:rsid w:val="007C647B"/>
    <w:rsid w:val="007D4EB5"/>
    <w:rsid w:val="007D5750"/>
    <w:rsid w:val="007D71B5"/>
    <w:rsid w:val="007E6502"/>
    <w:rsid w:val="00847645"/>
    <w:rsid w:val="00860ECB"/>
    <w:rsid w:val="00871BA2"/>
    <w:rsid w:val="008758A4"/>
    <w:rsid w:val="00877D09"/>
    <w:rsid w:val="008876FA"/>
    <w:rsid w:val="00890119"/>
    <w:rsid w:val="008B675F"/>
    <w:rsid w:val="008C64D9"/>
    <w:rsid w:val="008F0B39"/>
    <w:rsid w:val="008F7776"/>
    <w:rsid w:val="0090378A"/>
    <w:rsid w:val="00904D21"/>
    <w:rsid w:val="0092554F"/>
    <w:rsid w:val="00961299"/>
    <w:rsid w:val="00993A16"/>
    <w:rsid w:val="009B18A3"/>
    <w:rsid w:val="009C53FD"/>
    <w:rsid w:val="009D6744"/>
    <w:rsid w:val="00A05412"/>
    <w:rsid w:val="00A13178"/>
    <w:rsid w:val="00A251D9"/>
    <w:rsid w:val="00A36B7C"/>
    <w:rsid w:val="00A3761C"/>
    <w:rsid w:val="00A46F5A"/>
    <w:rsid w:val="00A60E84"/>
    <w:rsid w:val="00A61A32"/>
    <w:rsid w:val="00A6749F"/>
    <w:rsid w:val="00A85D84"/>
    <w:rsid w:val="00AC7864"/>
    <w:rsid w:val="00AC7993"/>
    <w:rsid w:val="00AD6037"/>
    <w:rsid w:val="00B22BB5"/>
    <w:rsid w:val="00B277C4"/>
    <w:rsid w:val="00B47C11"/>
    <w:rsid w:val="00B70362"/>
    <w:rsid w:val="00B977CA"/>
    <w:rsid w:val="00BB5749"/>
    <w:rsid w:val="00BD1127"/>
    <w:rsid w:val="00C2283C"/>
    <w:rsid w:val="00C27B4D"/>
    <w:rsid w:val="00C42BDB"/>
    <w:rsid w:val="00C4363E"/>
    <w:rsid w:val="00C53FDC"/>
    <w:rsid w:val="00C67979"/>
    <w:rsid w:val="00C97DA0"/>
    <w:rsid w:val="00CE2BD3"/>
    <w:rsid w:val="00CE6046"/>
    <w:rsid w:val="00D02809"/>
    <w:rsid w:val="00D1658B"/>
    <w:rsid w:val="00D26B00"/>
    <w:rsid w:val="00D55BCE"/>
    <w:rsid w:val="00D60954"/>
    <w:rsid w:val="00D6131C"/>
    <w:rsid w:val="00D66063"/>
    <w:rsid w:val="00D74545"/>
    <w:rsid w:val="00D84472"/>
    <w:rsid w:val="00DA0507"/>
    <w:rsid w:val="00DC3F70"/>
    <w:rsid w:val="00DE6953"/>
    <w:rsid w:val="00DF5031"/>
    <w:rsid w:val="00E045E3"/>
    <w:rsid w:val="00E44B1D"/>
    <w:rsid w:val="00E52364"/>
    <w:rsid w:val="00E52A53"/>
    <w:rsid w:val="00E56D20"/>
    <w:rsid w:val="00E76F0F"/>
    <w:rsid w:val="00E86265"/>
    <w:rsid w:val="00EA167A"/>
    <w:rsid w:val="00EA4289"/>
    <w:rsid w:val="00EB340F"/>
    <w:rsid w:val="00EB7A30"/>
    <w:rsid w:val="00EB7E44"/>
    <w:rsid w:val="00EC63BB"/>
    <w:rsid w:val="00ED6751"/>
    <w:rsid w:val="00EF6052"/>
    <w:rsid w:val="00F258D7"/>
    <w:rsid w:val="00F448CC"/>
    <w:rsid w:val="00F52914"/>
    <w:rsid w:val="00F53358"/>
    <w:rsid w:val="00F65FC5"/>
    <w:rsid w:val="00F74394"/>
    <w:rsid w:val="00F857F8"/>
    <w:rsid w:val="00F85CEA"/>
    <w:rsid w:val="00F96003"/>
    <w:rsid w:val="00FA0366"/>
    <w:rsid w:val="00FB1051"/>
    <w:rsid w:val="00FB2C71"/>
    <w:rsid w:val="00FB4F13"/>
    <w:rsid w:val="00FB5C5B"/>
    <w:rsid w:val="00FB6C9A"/>
    <w:rsid w:val="00FC4467"/>
    <w:rsid w:val="00FF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4BE6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A07"/>
    <w:rPr>
      <w:sz w:val="24"/>
      <w:szCs w:val="24"/>
    </w:rPr>
  </w:style>
  <w:style w:type="paragraph" w:styleId="Heading1">
    <w:name w:val="heading 1"/>
    <w:basedOn w:val="Normal"/>
    <w:link w:val="Heading1Char"/>
    <w:uiPriority w:val="1"/>
    <w:qFormat/>
    <w:rsid w:val="00EF6052"/>
    <w:pPr>
      <w:ind w:left="6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830F8"/>
    <w:pPr>
      <w:tabs>
        <w:tab w:val="center" w:pos="4320"/>
        <w:tab w:val="right" w:pos="8640"/>
      </w:tabs>
    </w:pPr>
    <w:rPr>
      <w:rFonts w:ascii="Courier" w:hAnsi="Courier"/>
    </w:rPr>
  </w:style>
  <w:style w:type="character" w:styleId="Hyperlink">
    <w:name w:val="Hyperlink"/>
    <w:rsid w:val="006830F8"/>
    <w:rPr>
      <w:color w:val="0000FF"/>
      <w:u w:val="single"/>
    </w:rPr>
  </w:style>
  <w:style w:type="paragraph" w:styleId="Footer">
    <w:name w:val="footer"/>
    <w:basedOn w:val="Normal"/>
    <w:rsid w:val="006830F8"/>
    <w:pPr>
      <w:tabs>
        <w:tab w:val="center" w:pos="4320"/>
        <w:tab w:val="right" w:pos="8640"/>
      </w:tabs>
    </w:pPr>
  </w:style>
  <w:style w:type="character" w:styleId="PageNumber">
    <w:name w:val="page number"/>
    <w:basedOn w:val="DefaultParagraphFont"/>
    <w:rsid w:val="006830F8"/>
  </w:style>
  <w:style w:type="paragraph" w:styleId="BalloonText">
    <w:name w:val="Balloon Text"/>
    <w:basedOn w:val="Normal"/>
    <w:semiHidden/>
    <w:rsid w:val="007D4EB5"/>
    <w:rPr>
      <w:rFonts w:ascii="Tahoma" w:hAnsi="Tahoma" w:cs="Tahoma"/>
      <w:sz w:val="16"/>
      <w:szCs w:val="16"/>
    </w:rPr>
  </w:style>
  <w:style w:type="paragraph" w:customStyle="1" w:styleId="CM14">
    <w:name w:val="CM14"/>
    <w:basedOn w:val="Normal"/>
    <w:next w:val="Normal"/>
    <w:rsid w:val="00EB7E44"/>
    <w:pPr>
      <w:spacing w:after="265"/>
    </w:pPr>
    <w:rPr>
      <w:rFonts w:ascii="KDAOO G+ Arial MT" w:hAnsi="KDAOO G+ Arial MT"/>
    </w:rPr>
  </w:style>
  <w:style w:type="paragraph" w:customStyle="1" w:styleId="CM8">
    <w:name w:val="CM8"/>
    <w:basedOn w:val="Normal"/>
    <w:next w:val="Normal"/>
    <w:rsid w:val="00EB7E44"/>
    <w:pPr>
      <w:spacing w:line="278" w:lineRule="atLeast"/>
    </w:pPr>
    <w:rPr>
      <w:rFonts w:ascii="KDAOO G+ Arial MT" w:hAnsi="KDAOO G+ Arial MT"/>
    </w:rPr>
  </w:style>
  <w:style w:type="character" w:styleId="CommentReference">
    <w:name w:val="annotation reference"/>
    <w:rsid w:val="005237E2"/>
    <w:rPr>
      <w:sz w:val="16"/>
      <w:szCs w:val="16"/>
    </w:rPr>
  </w:style>
  <w:style w:type="paragraph" w:styleId="CommentText">
    <w:name w:val="annotation text"/>
    <w:basedOn w:val="Normal"/>
    <w:link w:val="CommentTextChar"/>
    <w:rsid w:val="005237E2"/>
    <w:rPr>
      <w:szCs w:val="20"/>
    </w:rPr>
  </w:style>
  <w:style w:type="character" w:customStyle="1" w:styleId="CommentTextChar">
    <w:name w:val="Comment Text Char"/>
    <w:link w:val="CommentText"/>
    <w:rsid w:val="005237E2"/>
    <w:rPr>
      <w:rFonts w:ascii="CG Times" w:hAnsi="CG Times"/>
    </w:rPr>
  </w:style>
  <w:style w:type="paragraph" w:styleId="CommentSubject">
    <w:name w:val="annotation subject"/>
    <w:basedOn w:val="CommentText"/>
    <w:next w:val="CommentText"/>
    <w:link w:val="CommentSubjectChar"/>
    <w:rsid w:val="005237E2"/>
    <w:rPr>
      <w:b/>
      <w:bCs/>
    </w:rPr>
  </w:style>
  <w:style w:type="character" w:customStyle="1" w:styleId="CommentSubjectChar">
    <w:name w:val="Comment Subject Char"/>
    <w:link w:val="CommentSubject"/>
    <w:rsid w:val="005237E2"/>
    <w:rPr>
      <w:rFonts w:ascii="CG Times" w:hAnsi="CG Times"/>
      <w:b/>
      <w:bCs/>
    </w:rPr>
  </w:style>
  <w:style w:type="paragraph" w:styleId="NormalWeb">
    <w:name w:val="Normal (Web)"/>
    <w:basedOn w:val="Normal"/>
    <w:rsid w:val="006A62C4"/>
    <w:pPr>
      <w:spacing w:before="100" w:beforeAutospacing="1" w:after="100" w:afterAutospacing="1"/>
    </w:pPr>
  </w:style>
  <w:style w:type="character" w:styleId="Strong">
    <w:name w:val="Strong"/>
    <w:qFormat/>
    <w:rsid w:val="006A62C4"/>
    <w:rPr>
      <w:b/>
      <w:bCs/>
    </w:rPr>
  </w:style>
  <w:style w:type="paragraph" w:customStyle="1" w:styleId="MediumList2-Accent21">
    <w:name w:val="Medium List 2 - Accent 21"/>
    <w:hidden/>
    <w:uiPriority w:val="71"/>
    <w:rsid w:val="00711985"/>
    <w:rPr>
      <w:rFonts w:ascii="CG Times" w:hAnsi="CG Times"/>
      <w:szCs w:val="24"/>
    </w:rPr>
  </w:style>
  <w:style w:type="character" w:customStyle="1" w:styleId="Heading1Char">
    <w:name w:val="Heading 1 Char"/>
    <w:link w:val="Heading1"/>
    <w:uiPriority w:val="1"/>
    <w:rsid w:val="00EF6052"/>
    <w:rPr>
      <w:b/>
      <w:bCs/>
      <w:sz w:val="24"/>
      <w:szCs w:val="24"/>
    </w:rPr>
  </w:style>
  <w:style w:type="paragraph" w:styleId="BodyText">
    <w:name w:val="Body Text"/>
    <w:basedOn w:val="Normal"/>
    <w:link w:val="BodyTextChar"/>
    <w:uiPriority w:val="1"/>
    <w:qFormat/>
    <w:rsid w:val="00EF6052"/>
    <w:pPr>
      <w:ind w:left="3700"/>
    </w:pPr>
  </w:style>
  <w:style w:type="character" w:customStyle="1" w:styleId="BodyTextChar">
    <w:name w:val="Body Text Char"/>
    <w:link w:val="BodyText"/>
    <w:uiPriority w:val="1"/>
    <w:rsid w:val="00EF6052"/>
    <w:rPr>
      <w:sz w:val="24"/>
      <w:szCs w:val="24"/>
    </w:rPr>
  </w:style>
  <w:style w:type="character" w:styleId="FollowedHyperlink">
    <w:name w:val="FollowedHyperlink"/>
    <w:basedOn w:val="DefaultParagraphFont"/>
    <w:rsid w:val="000D67EA"/>
    <w:rPr>
      <w:color w:val="954F72" w:themeColor="followedHyperlink"/>
      <w:u w:val="single"/>
    </w:rPr>
  </w:style>
  <w:style w:type="paragraph" w:customStyle="1" w:styleId="Default">
    <w:name w:val="Default"/>
    <w:rsid w:val="0092554F"/>
    <w:pPr>
      <w:autoSpaceDE w:val="0"/>
      <w:autoSpaceDN w:val="0"/>
      <w:adjustRightInd w:val="0"/>
    </w:pPr>
    <w:rPr>
      <w:rFonts w:ascii="Cambria" w:eastAsiaTheme="minorHAnsi" w:hAnsi="Cambria" w:cs="Cambria"/>
      <w:color w:val="000000"/>
      <w:sz w:val="24"/>
      <w:szCs w:val="24"/>
    </w:rPr>
  </w:style>
  <w:style w:type="paragraph" w:styleId="ListParagraph">
    <w:name w:val="List Paragraph"/>
    <w:basedOn w:val="Normal"/>
    <w:uiPriority w:val="34"/>
    <w:qFormat/>
    <w:rsid w:val="009255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A36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25E1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125E1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DefaultParagraphFont"/>
    <w:uiPriority w:val="99"/>
    <w:semiHidden/>
    <w:unhideWhenUsed/>
    <w:rsid w:val="006052F9"/>
    <w:rPr>
      <w:color w:val="808080"/>
      <w:shd w:val="clear" w:color="auto" w:fill="E6E6E6"/>
    </w:rPr>
  </w:style>
  <w:style w:type="character" w:styleId="Emphasis">
    <w:name w:val="Emphasis"/>
    <w:basedOn w:val="DefaultParagraphFont"/>
    <w:uiPriority w:val="20"/>
    <w:qFormat/>
    <w:rsid w:val="00903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0532">
      <w:bodyDiv w:val="1"/>
      <w:marLeft w:val="0"/>
      <w:marRight w:val="0"/>
      <w:marTop w:val="0"/>
      <w:marBottom w:val="0"/>
      <w:divBdr>
        <w:top w:val="none" w:sz="0" w:space="0" w:color="auto"/>
        <w:left w:val="none" w:sz="0" w:space="0" w:color="auto"/>
        <w:bottom w:val="none" w:sz="0" w:space="0" w:color="auto"/>
        <w:right w:val="none" w:sz="0" w:space="0" w:color="auto"/>
      </w:divBdr>
    </w:div>
    <w:div w:id="218981351">
      <w:bodyDiv w:val="1"/>
      <w:marLeft w:val="0"/>
      <w:marRight w:val="0"/>
      <w:marTop w:val="0"/>
      <w:marBottom w:val="0"/>
      <w:divBdr>
        <w:top w:val="none" w:sz="0" w:space="0" w:color="auto"/>
        <w:left w:val="none" w:sz="0" w:space="0" w:color="auto"/>
        <w:bottom w:val="none" w:sz="0" w:space="0" w:color="auto"/>
        <w:right w:val="none" w:sz="0" w:space="0" w:color="auto"/>
      </w:divBdr>
    </w:div>
    <w:div w:id="222907234">
      <w:bodyDiv w:val="1"/>
      <w:marLeft w:val="0"/>
      <w:marRight w:val="0"/>
      <w:marTop w:val="0"/>
      <w:marBottom w:val="0"/>
      <w:divBdr>
        <w:top w:val="none" w:sz="0" w:space="0" w:color="auto"/>
        <w:left w:val="none" w:sz="0" w:space="0" w:color="auto"/>
        <w:bottom w:val="none" w:sz="0" w:space="0" w:color="auto"/>
        <w:right w:val="none" w:sz="0" w:space="0" w:color="auto"/>
      </w:divBdr>
    </w:div>
    <w:div w:id="408576894">
      <w:bodyDiv w:val="1"/>
      <w:marLeft w:val="0"/>
      <w:marRight w:val="0"/>
      <w:marTop w:val="0"/>
      <w:marBottom w:val="0"/>
      <w:divBdr>
        <w:top w:val="none" w:sz="0" w:space="0" w:color="auto"/>
        <w:left w:val="none" w:sz="0" w:space="0" w:color="auto"/>
        <w:bottom w:val="none" w:sz="0" w:space="0" w:color="auto"/>
        <w:right w:val="none" w:sz="0" w:space="0" w:color="auto"/>
      </w:divBdr>
    </w:div>
    <w:div w:id="413429400">
      <w:bodyDiv w:val="1"/>
      <w:marLeft w:val="0"/>
      <w:marRight w:val="0"/>
      <w:marTop w:val="0"/>
      <w:marBottom w:val="0"/>
      <w:divBdr>
        <w:top w:val="none" w:sz="0" w:space="0" w:color="auto"/>
        <w:left w:val="none" w:sz="0" w:space="0" w:color="auto"/>
        <w:bottom w:val="none" w:sz="0" w:space="0" w:color="auto"/>
        <w:right w:val="none" w:sz="0" w:space="0" w:color="auto"/>
      </w:divBdr>
    </w:div>
    <w:div w:id="432937720">
      <w:bodyDiv w:val="1"/>
      <w:marLeft w:val="0"/>
      <w:marRight w:val="0"/>
      <w:marTop w:val="0"/>
      <w:marBottom w:val="0"/>
      <w:divBdr>
        <w:top w:val="none" w:sz="0" w:space="0" w:color="auto"/>
        <w:left w:val="none" w:sz="0" w:space="0" w:color="auto"/>
        <w:bottom w:val="none" w:sz="0" w:space="0" w:color="auto"/>
        <w:right w:val="none" w:sz="0" w:space="0" w:color="auto"/>
      </w:divBdr>
    </w:div>
    <w:div w:id="440927052">
      <w:bodyDiv w:val="1"/>
      <w:marLeft w:val="0"/>
      <w:marRight w:val="0"/>
      <w:marTop w:val="0"/>
      <w:marBottom w:val="0"/>
      <w:divBdr>
        <w:top w:val="none" w:sz="0" w:space="0" w:color="auto"/>
        <w:left w:val="none" w:sz="0" w:space="0" w:color="auto"/>
        <w:bottom w:val="none" w:sz="0" w:space="0" w:color="auto"/>
        <w:right w:val="none" w:sz="0" w:space="0" w:color="auto"/>
      </w:divBdr>
    </w:div>
    <w:div w:id="460419830">
      <w:bodyDiv w:val="1"/>
      <w:marLeft w:val="0"/>
      <w:marRight w:val="0"/>
      <w:marTop w:val="0"/>
      <w:marBottom w:val="0"/>
      <w:divBdr>
        <w:top w:val="none" w:sz="0" w:space="0" w:color="auto"/>
        <w:left w:val="none" w:sz="0" w:space="0" w:color="auto"/>
        <w:bottom w:val="none" w:sz="0" w:space="0" w:color="auto"/>
        <w:right w:val="none" w:sz="0" w:space="0" w:color="auto"/>
      </w:divBdr>
    </w:div>
    <w:div w:id="477307421">
      <w:bodyDiv w:val="1"/>
      <w:marLeft w:val="0"/>
      <w:marRight w:val="0"/>
      <w:marTop w:val="0"/>
      <w:marBottom w:val="0"/>
      <w:divBdr>
        <w:top w:val="none" w:sz="0" w:space="0" w:color="auto"/>
        <w:left w:val="none" w:sz="0" w:space="0" w:color="auto"/>
        <w:bottom w:val="none" w:sz="0" w:space="0" w:color="auto"/>
        <w:right w:val="none" w:sz="0" w:space="0" w:color="auto"/>
      </w:divBdr>
    </w:div>
    <w:div w:id="570776875">
      <w:bodyDiv w:val="1"/>
      <w:marLeft w:val="0"/>
      <w:marRight w:val="0"/>
      <w:marTop w:val="0"/>
      <w:marBottom w:val="0"/>
      <w:divBdr>
        <w:top w:val="none" w:sz="0" w:space="0" w:color="auto"/>
        <w:left w:val="none" w:sz="0" w:space="0" w:color="auto"/>
        <w:bottom w:val="none" w:sz="0" w:space="0" w:color="auto"/>
        <w:right w:val="none" w:sz="0" w:space="0" w:color="auto"/>
      </w:divBdr>
    </w:div>
    <w:div w:id="714306538">
      <w:bodyDiv w:val="1"/>
      <w:marLeft w:val="0"/>
      <w:marRight w:val="0"/>
      <w:marTop w:val="0"/>
      <w:marBottom w:val="0"/>
      <w:divBdr>
        <w:top w:val="none" w:sz="0" w:space="0" w:color="auto"/>
        <w:left w:val="none" w:sz="0" w:space="0" w:color="auto"/>
        <w:bottom w:val="none" w:sz="0" w:space="0" w:color="auto"/>
        <w:right w:val="none" w:sz="0" w:space="0" w:color="auto"/>
      </w:divBdr>
    </w:div>
    <w:div w:id="721556418">
      <w:bodyDiv w:val="1"/>
      <w:marLeft w:val="0"/>
      <w:marRight w:val="0"/>
      <w:marTop w:val="0"/>
      <w:marBottom w:val="0"/>
      <w:divBdr>
        <w:top w:val="none" w:sz="0" w:space="0" w:color="auto"/>
        <w:left w:val="none" w:sz="0" w:space="0" w:color="auto"/>
        <w:bottom w:val="none" w:sz="0" w:space="0" w:color="auto"/>
        <w:right w:val="none" w:sz="0" w:space="0" w:color="auto"/>
      </w:divBdr>
    </w:div>
    <w:div w:id="723648603">
      <w:bodyDiv w:val="1"/>
      <w:marLeft w:val="0"/>
      <w:marRight w:val="0"/>
      <w:marTop w:val="0"/>
      <w:marBottom w:val="0"/>
      <w:divBdr>
        <w:top w:val="none" w:sz="0" w:space="0" w:color="auto"/>
        <w:left w:val="none" w:sz="0" w:space="0" w:color="auto"/>
        <w:bottom w:val="none" w:sz="0" w:space="0" w:color="auto"/>
        <w:right w:val="none" w:sz="0" w:space="0" w:color="auto"/>
      </w:divBdr>
    </w:div>
    <w:div w:id="744373426">
      <w:bodyDiv w:val="1"/>
      <w:marLeft w:val="0"/>
      <w:marRight w:val="0"/>
      <w:marTop w:val="0"/>
      <w:marBottom w:val="0"/>
      <w:divBdr>
        <w:top w:val="none" w:sz="0" w:space="0" w:color="auto"/>
        <w:left w:val="none" w:sz="0" w:space="0" w:color="auto"/>
        <w:bottom w:val="none" w:sz="0" w:space="0" w:color="auto"/>
        <w:right w:val="none" w:sz="0" w:space="0" w:color="auto"/>
      </w:divBdr>
    </w:div>
    <w:div w:id="919021343">
      <w:bodyDiv w:val="1"/>
      <w:marLeft w:val="0"/>
      <w:marRight w:val="0"/>
      <w:marTop w:val="0"/>
      <w:marBottom w:val="0"/>
      <w:divBdr>
        <w:top w:val="none" w:sz="0" w:space="0" w:color="auto"/>
        <w:left w:val="none" w:sz="0" w:space="0" w:color="auto"/>
        <w:bottom w:val="none" w:sz="0" w:space="0" w:color="auto"/>
        <w:right w:val="none" w:sz="0" w:space="0" w:color="auto"/>
      </w:divBdr>
    </w:div>
    <w:div w:id="1011178790">
      <w:bodyDiv w:val="1"/>
      <w:marLeft w:val="0"/>
      <w:marRight w:val="0"/>
      <w:marTop w:val="0"/>
      <w:marBottom w:val="0"/>
      <w:divBdr>
        <w:top w:val="none" w:sz="0" w:space="0" w:color="auto"/>
        <w:left w:val="none" w:sz="0" w:space="0" w:color="auto"/>
        <w:bottom w:val="none" w:sz="0" w:space="0" w:color="auto"/>
        <w:right w:val="none" w:sz="0" w:space="0" w:color="auto"/>
      </w:divBdr>
    </w:div>
    <w:div w:id="1402286458">
      <w:bodyDiv w:val="1"/>
      <w:marLeft w:val="0"/>
      <w:marRight w:val="0"/>
      <w:marTop w:val="0"/>
      <w:marBottom w:val="0"/>
      <w:divBdr>
        <w:top w:val="none" w:sz="0" w:space="0" w:color="auto"/>
        <w:left w:val="none" w:sz="0" w:space="0" w:color="auto"/>
        <w:bottom w:val="none" w:sz="0" w:space="0" w:color="auto"/>
        <w:right w:val="none" w:sz="0" w:space="0" w:color="auto"/>
      </w:divBdr>
    </w:div>
    <w:div w:id="1514756311">
      <w:bodyDiv w:val="1"/>
      <w:marLeft w:val="0"/>
      <w:marRight w:val="0"/>
      <w:marTop w:val="0"/>
      <w:marBottom w:val="0"/>
      <w:divBdr>
        <w:top w:val="none" w:sz="0" w:space="0" w:color="auto"/>
        <w:left w:val="none" w:sz="0" w:space="0" w:color="auto"/>
        <w:bottom w:val="none" w:sz="0" w:space="0" w:color="auto"/>
        <w:right w:val="none" w:sz="0" w:space="0" w:color="auto"/>
      </w:divBdr>
    </w:div>
    <w:div w:id="1565680336">
      <w:bodyDiv w:val="1"/>
      <w:marLeft w:val="0"/>
      <w:marRight w:val="0"/>
      <w:marTop w:val="0"/>
      <w:marBottom w:val="0"/>
      <w:divBdr>
        <w:top w:val="none" w:sz="0" w:space="0" w:color="auto"/>
        <w:left w:val="none" w:sz="0" w:space="0" w:color="auto"/>
        <w:bottom w:val="none" w:sz="0" w:space="0" w:color="auto"/>
        <w:right w:val="none" w:sz="0" w:space="0" w:color="auto"/>
      </w:divBdr>
    </w:div>
    <w:div w:id="1643925537">
      <w:bodyDiv w:val="1"/>
      <w:marLeft w:val="0"/>
      <w:marRight w:val="0"/>
      <w:marTop w:val="0"/>
      <w:marBottom w:val="0"/>
      <w:divBdr>
        <w:top w:val="none" w:sz="0" w:space="0" w:color="auto"/>
        <w:left w:val="none" w:sz="0" w:space="0" w:color="auto"/>
        <w:bottom w:val="none" w:sz="0" w:space="0" w:color="auto"/>
        <w:right w:val="none" w:sz="0" w:space="0" w:color="auto"/>
      </w:divBdr>
    </w:div>
    <w:div w:id="1669555223">
      <w:bodyDiv w:val="1"/>
      <w:marLeft w:val="0"/>
      <w:marRight w:val="0"/>
      <w:marTop w:val="0"/>
      <w:marBottom w:val="0"/>
      <w:divBdr>
        <w:top w:val="none" w:sz="0" w:space="0" w:color="auto"/>
        <w:left w:val="none" w:sz="0" w:space="0" w:color="auto"/>
        <w:bottom w:val="none" w:sz="0" w:space="0" w:color="auto"/>
        <w:right w:val="none" w:sz="0" w:space="0" w:color="auto"/>
      </w:divBdr>
    </w:div>
    <w:div w:id="1757286642">
      <w:bodyDiv w:val="1"/>
      <w:marLeft w:val="0"/>
      <w:marRight w:val="0"/>
      <w:marTop w:val="0"/>
      <w:marBottom w:val="0"/>
      <w:divBdr>
        <w:top w:val="none" w:sz="0" w:space="0" w:color="auto"/>
        <w:left w:val="none" w:sz="0" w:space="0" w:color="auto"/>
        <w:bottom w:val="none" w:sz="0" w:space="0" w:color="auto"/>
        <w:right w:val="none" w:sz="0" w:space="0" w:color="auto"/>
      </w:divBdr>
    </w:div>
    <w:div w:id="1776823980">
      <w:bodyDiv w:val="1"/>
      <w:marLeft w:val="0"/>
      <w:marRight w:val="0"/>
      <w:marTop w:val="0"/>
      <w:marBottom w:val="0"/>
      <w:divBdr>
        <w:top w:val="none" w:sz="0" w:space="0" w:color="auto"/>
        <w:left w:val="none" w:sz="0" w:space="0" w:color="auto"/>
        <w:bottom w:val="none" w:sz="0" w:space="0" w:color="auto"/>
        <w:right w:val="none" w:sz="0" w:space="0" w:color="auto"/>
      </w:divBdr>
    </w:div>
    <w:div w:id="1870757013">
      <w:bodyDiv w:val="1"/>
      <w:marLeft w:val="0"/>
      <w:marRight w:val="0"/>
      <w:marTop w:val="0"/>
      <w:marBottom w:val="0"/>
      <w:divBdr>
        <w:top w:val="none" w:sz="0" w:space="0" w:color="auto"/>
        <w:left w:val="none" w:sz="0" w:space="0" w:color="auto"/>
        <w:bottom w:val="none" w:sz="0" w:space="0" w:color="auto"/>
        <w:right w:val="none" w:sz="0" w:space="0" w:color="auto"/>
      </w:divBdr>
    </w:div>
    <w:div w:id="2024434853">
      <w:bodyDiv w:val="1"/>
      <w:marLeft w:val="0"/>
      <w:marRight w:val="0"/>
      <w:marTop w:val="0"/>
      <w:marBottom w:val="0"/>
      <w:divBdr>
        <w:top w:val="none" w:sz="0" w:space="0" w:color="auto"/>
        <w:left w:val="none" w:sz="0" w:space="0" w:color="auto"/>
        <w:bottom w:val="none" w:sz="0" w:space="0" w:color="auto"/>
        <w:right w:val="none" w:sz="0" w:space="0" w:color="auto"/>
      </w:divBdr>
    </w:div>
    <w:div w:id="2043043963">
      <w:bodyDiv w:val="1"/>
      <w:marLeft w:val="0"/>
      <w:marRight w:val="0"/>
      <w:marTop w:val="0"/>
      <w:marBottom w:val="0"/>
      <w:divBdr>
        <w:top w:val="none" w:sz="0" w:space="0" w:color="auto"/>
        <w:left w:val="none" w:sz="0" w:space="0" w:color="auto"/>
        <w:bottom w:val="none" w:sz="0" w:space="0" w:color="auto"/>
        <w:right w:val="none" w:sz="0" w:space="0" w:color="auto"/>
      </w:divBdr>
    </w:div>
    <w:div w:id="2090926216">
      <w:bodyDiv w:val="1"/>
      <w:marLeft w:val="0"/>
      <w:marRight w:val="0"/>
      <w:marTop w:val="0"/>
      <w:marBottom w:val="0"/>
      <w:divBdr>
        <w:top w:val="none" w:sz="0" w:space="0" w:color="auto"/>
        <w:left w:val="none" w:sz="0" w:space="0" w:color="auto"/>
        <w:bottom w:val="none" w:sz="0" w:space="0" w:color="auto"/>
        <w:right w:val="none" w:sz="0" w:space="0" w:color="auto"/>
      </w:divBdr>
    </w:div>
    <w:div w:id="20926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edu/provost/policies/honesty/_documents-honesty/academic-honesty-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tpt/slavery-by-another-name/wat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DF1E-FE25-0B4F-B838-1DF82A70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UNIVERSITY OF HOUSTON</vt:lpstr>
    </vt:vector>
  </TitlesOfParts>
  <Company>University of Houston</Company>
  <LinksUpToDate>false</LinksUpToDate>
  <CharactersWithSpaces>18675</CharactersWithSpaces>
  <SharedDoc>false</SharedDoc>
  <HLinks>
    <vt:vector size="6" baseType="variant">
      <vt:variant>
        <vt:i4>917528</vt:i4>
      </vt:variant>
      <vt:variant>
        <vt:i4>0</vt:i4>
      </vt:variant>
      <vt:variant>
        <vt:i4>0</vt:i4>
      </vt:variant>
      <vt:variant>
        <vt:i4>5</vt:i4>
      </vt:variant>
      <vt:variant>
        <vt:lpwstr>http://www.sw.uh.edu/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dc:title>
  <dc:creator>socw44</dc:creator>
  <cp:lastModifiedBy>Jeter, Sandra R</cp:lastModifiedBy>
  <cp:revision>6</cp:revision>
  <cp:lastPrinted>2007-01-18T18:46:00Z</cp:lastPrinted>
  <dcterms:created xsi:type="dcterms:W3CDTF">2018-11-27T23:39:00Z</dcterms:created>
  <dcterms:modified xsi:type="dcterms:W3CDTF">2018-12-04T04:39:00Z</dcterms:modified>
</cp:coreProperties>
</file>